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F2B93" w14:textId="77777777" w:rsidR="00640571" w:rsidRDefault="00640571" w:rsidP="00FE09F4">
      <w:pPr>
        <w:autoSpaceDE w:val="0"/>
        <w:autoSpaceDN w:val="0"/>
        <w:adjustRightInd w:val="0"/>
        <w:spacing w:before="60" w:after="60" w:line="240" w:lineRule="auto"/>
        <w:rPr>
          <w:rFonts w:cs="Garamond"/>
          <w:color w:val="000000"/>
          <w:szCs w:val="24"/>
        </w:rPr>
      </w:pPr>
    </w:p>
    <w:p w14:paraId="38877753" w14:textId="77777777" w:rsidR="00FE09F4" w:rsidRPr="00640571" w:rsidRDefault="00FE09F4" w:rsidP="00FE09F4">
      <w:pPr>
        <w:autoSpaceDE w:val="0"/>
        <w:autoSpaceDN w:val="0"/>
        <w:adjustRightInd w:val="0"/>
        <w:spacing w:before="60" w:after="60" w:line="240" w:lineRule="auto"/>
        <w:rPr>
          <w:rFonts w:cs="Garamond"/>
          <w:color w:val="000000"/>
          <w:szCs w:val="24"/>
        </w:rPr>
      </w:pPr>
      <w:r w:rsidRPr="00640571">
        <w:rPr>
          <w:rFonts w:cs="Garamond"/>
          <w:color w:val="000000"/>
          <w:szCs w:val="24"/>
        </w:rPr>
        <w:t>The Texas State Affordable Housing Corporation (the “Corporation”</w:t>
      </w:r>
      <w:r w:rsidR="00B31573" w:rsidRPr="00640571">
        <w:rPr>
          <w:rFonts w:cs="Garamond"/>
          <w:color w:val="000000"/>
          <w:szCs w:val="24"/>
        </w:rPr>
        <w:t>) is issuing a Request for</w:t>
      </w:r>
      <w:r w:rsidR="004540F0" w:rsidRPr="00640571">
        <w:rPr>
          <w:rFonts w:cs="Garamond"/>
          <w:color w:val="000000"/>
          <w:szCs w:val="24"/>
        </w:rPr>
        <w:t xml:space="preserve"> </w:t>
      </w:r>
      <w:r w:rsidR="00CE5D6A" w:rsidRPr="00640571">
        <w:rPr>
          <w:rFonts w:cs="Garamond"/>
          <w:color w:val="000000"/>
          <w:szCs w:val="24"/>
        </w:rPr>
        <w:t xml:space="preserve">Qualifications for </w:t>
      </w:r>
      <w:r w:rsidR="004540F0" w:rsidRPr="00640571">
        <w:rPr>
          <w:rFonts w:cs="Garamond"/>
          <w:color w:val="000000"/>
          <w:szCs w:val="24"/>
        </w:rPr>
        <w:t>Realtor</w:t>
      </w:r>
      <w:r w:rsidRPr="00640571">
        <w:rPr>
          <w:rFonts w:cs="Garamond"/>
          <w:color w:val="000000"/>
          <w:szCs w:val="24"/>
        </w:rPr>
        <w:t xml:space="preserve"> </w:t>
      </w:r>
      <w:r w:rsidR="00595636" w:rsidRPr="00640571">
        <w:rPr>
          <w:rFonts w:cs="Garamond"/>
          <w:color w:val="000000"/>
          <w:szCs w:val="24"/>
        </w:rPr>
        <w:t>Estate Broker Services</w:t>
      </w:r>
      <w:r w:rsidR="00CE5D6A" w:rsidRPr="00640571">
        <w:rPr>
          <w:rFonts w:cs="Garamond"/>
          <w:color w:val="000000"/>
          <w:szCs w:val="24"/>
        </w:rPr>
        <w:t xml:space="preserve">. The Corporation is seeking to qualify multiple entities in different regions or communities served by our </w:t>
      </w:r>
      <w:r w:rsidRPr="00640571">
        <w:rPr>
          <w:rFonts w:cs="Garamond"/>
          <w:color w:val="000000"/>
          <w:szCs w:val="24"/>
        </w:rPr>
        <w:t xml:space="preserve">Affordable Communities of Texas </w:t>
      </w:r>
      <w:r w:rsidR="00CE5D6A" w:rsidRPr="00640571">
        <w:rPr>
          <w:rFonts w:cs="Garamond"/>
          <w:color w:val="000000"/>
          <w:szCs w:val="24"/>
        </w:rPr>
        <w:t xml:space="preserve">(“ACT”) </w:t>
      </w:r>
      <w:r w:rsidRPr="00640571">
        <w:rPr>
          <w:rFonts w:cs="Garamond"/>
          <w:color w:val="000000"/>
          <w:szCs w:val="24"/>
        </w:rPr>
        <w:t xml:space="preserve">Land Banking program. The ACT program </w:t>
      </w:r>
      <w:r w:rsidR="00B31573" w:rsidRPr="00640571">
        <w:rPr>
          <w:rFonts w:cs="Garamond"/>
          <w:color w:val="000000"/>
          <w:szCs w:val="24"/>
        </w:rPr>
        <w:t xml:space="preserve">is preparing to dispose of </w:t>
      </w:r>
      <w:r w:rsidR="008B5759" w:rsidRPr="00640571">
        <w:rPr>
          <w:rFonts w:cs="Garamond"/>
          <w:color w:val="000000"/>
          <w:szCs w:val="24"/>
        </w:rPr>
        <w:t>excess</w:t>
      </w:r>
      <w:r w:rsidR="00B31573" w:rsidRPr="00640571">
        <w:rPr>
          <w:rFonts w:cs="Garamond"/>
          <w:color w:val="000000"/>
          <w:szCs w:val="24"/>
        </w:rPr>
        <w:t xml:space="preserve"> assets </w:t>
      </w:r>
      <w:r w:rsidR="00CE5D6A" w:rsidRPr="00640571">
        <w:rPr>
          <w:rFonts w:cs="Garamond"/>
          <w:color w:val="000000"/>
          <w:szCs w:val="24"/>
        </w:rPr>
        <w:t xml:space="preserve">in its portfolio. The </w:t>
      </w:r>
      <w:r w:rsidR="00B31573" w:rsidRPr="00640571">
        <w:rPr>
          <w:rFonts w:cs="Garamond"/>
          <w:color w:val="000000"/>
          <w:szCs w:val="24"/>
        </w:rPr>
        <w:t xml:space="preserve">properties in question are not </w:t>
      </w:r>
      <w:r w:rsidR="008B5759" w:rsidRPr="00640571">
        <w:rPr>
          <w:rFonts w:cs="Garamond"/>
          <w:color w:val="000000"/>
          <w:szCs w:val="24"/>
        </w:rPr>
        <w:t>subject to any buyer or land use restrictions</w:t>
      </w:r>
      <w:r w:rsidR="00CE5D6A" w:rsidRPr="00640571">
        <w:rPr>
          <w:rFonts w:cs="Garamond"/>
          <w:color w:val="000000"/>
          <w:szCs w:val="24"/>
        </w:rPr>
        <w:t xml:space="preserve"> but</w:t>
      </w:r>
      <w:r w:rsidR="008B5759" w:rsidRPr="00640571">
        <w:rPr>
          <w:rFonts w:cs="Garamond"/>
          <w:color w:val="000000"/>
          <w:szCs w:val="24"/>
        </w:rPr>
        <w:t xml:space="preserve"> all proceeds of sale will be used for charitable purpose</w:t>
      </w:r>
      <w:r w:rsidR="00CE5D6A" w:rsidRPr="00640571">
        <w:rPr>
          <w:rFonts w:cs="Garamond"/>
          <w:color w:val="000000"/>
          <w:szCs w:val="24"/>
        </w:rPr>
        <w:t>s</w:t>
      </w:r>
      <w:r w:rsidR="008B5759" w:rsidRPr="00640571">
        <w:rPr>
          <w:rFonts w:cs="Garamond"/>
          <w:color w:val="000000"/>
          <w:szCs w:val="24"/>
        </w:rPr>
        <w:t xml:space="preserve">. </w:t>
      </w:r>
    </w:p>
    <w:p w14:paraId="3FF98B96" w14:textId="77777777" w:rsidR="00FE09F4" w:rsidRPr="00640571" w:rsidRDefault="00FE09F4" w:rsidP="00640571">
      <w:pPr>
        <w:pStyle w:val="Heading3"/>
      </w:pPr>
      <w:r w:rsidRPr="00640571">
        <w:t xml:space="preserve">Timeline </w:t>
      </w:r>
    </w:p>
    <w:p w14:paraId="636CCA90" w14:textId="77777777" w:rsidR="00FE09F4" w:rsidRPr="00640571" w:rsidRDefault="00640571" w:rsidP="00FE09F4">
      <w:pPr>
        <w:autoSpaceDE w:val="0"/>
        <w:autoSpaceDN w:val="0"/>
        <w:adjustRightInd w:val="0"/>
        <w:spacing w:before="60" w:after="60" w:line="240" w:lineRule="auto"/>
        <w:rPr>
          <w:rFonts w:cs="Garamond"/>
          <w:color w:val="000000"/>
          <w:szCs w:val="24"/>
        </w:rPr>
      </w:pPr>
      <w:r w:rsidRPr="00640571">
        <w:rPr>
          <w:rFonts w:cs="Garamond"/>
          <w:color w:val="000000"/>
          <w:szCs w:val="24"/>
        </w:rPr>
        <w:t xml:space="preserve">Only </w:t>
      </w:r>
      <w:r w:rsidR="00FE09F4" w:rsidRPr="00640571">
        <w:rPr>
          <w:rFonts w:cs="Garamond"/>
          <w:color w:val="000000"/>
          <w:szCs w:val="24"/>
        </w:rPr>
        <w:t xml:space="preserve">submissions from </w:t>
      </w:r>
      <w:r w:rsidR="00350456" w:rsidRPr="00640571">
        <w:rPr>
          <w:rFonts w:cs="Garamond"/>
          <w:color w:val="000000"/>
          <w:szCs w:val="24"/>
        </w:rPr>
        <w:t>Real Estate Brokers</w:t>
      </w:r>
      <w:r w:rsidR="00CE5D6A" w:rsidRPr="00640571">
        <w:rPr>
          <w:rFonts w:cs="Garamond"/>
          <w:color w:val="000000"/>
          <w:szCs w:val="24"/>
        </w:rPr>
        <w:t xml:space="preserve"> licensed within the State of Texas</w:t>
      </w:r>
      <w:r>
        <w:rPr>
          <w:rFonts w:cs="Garamond"/>
          <w:color w:val="000000"/>
          <w:szCs w:val="24"/>
        </w:rPr>
        <w:t xml:space="preserve"> will be accepted</w:t>
      </w:r>
      <w:r w:rsidR="00FE09F4" w:rsidRPr="00640571">
        <w:rPr>
          <w:rFonts w:cs="Garamond"/>
          <w:color w:val="000000"/>
          <w:szCs w:val="24"/>
        </w:rPr>
        <w:t xml:space="preserve">. The Corporation </w:t>
      </w:r>
      <w:r w:rsidR="00CA2043">
        <w:rPr>
          <w:rFonts w:cs="Garamond"/>
          <w:color w:val="000000"/>
          <w:szCs w:val="24"/>
        </w:rPr>
        <w:t xml:space="preserve">will accept Qualifications on an ongoing basis. </w:t>
      </w:r>
    </w:p>
    <w:p w14:paraId="5FA3E4AE" w14:textId="77777777" w:rsidR="00CE5D6A" w:rsidRPr="00640571" w:rsidRDefault="00CE5D6A" w:rsidP="00640571">
      <w:pPr>
        <w:pStyle w:val="Heading3"/>
      </w:pPr>
      <w:r w:rsidRPr="00640571">
        <w:t xml:space="preserve">Relationship of Corporation and </w:t>
      </w:r>
      <w:r w:rsidR="00335E12" w:rsidRPr="00640571">
        <w:t>Real Estate Broker</w:t>
      </w:r>
      <w:r w:rsidRPr="00640571">
        <w:t xml:space="preserve"> </w:t>
      </w:r>
    </w:p>
    <w:p w14:paraId="2D88D668" w14:textId="77777777" w:rsidR="00EE1EAB" w:rsidRPr="00640571" w:rsidRDefault="00CE5D6A" w:rsidP="00595636">
      <w:pPr>
        <w:autoSpaceDE w:val="0"/>
        <w:autoSpaceDN w:val="0"/>
        <w:adjustRightInd w:val="0"/>
        <w:spacing w:before="60" w:after="60" w:line="240" w:lineRule="auto"/>
        <w:rPr>
          <w:rFonts w:cs="Garamond"/>
          <w:szCs w:val="24"/>
        </w:rPr>
      </w:pPr>
      <w:r w:rsidRPr="00640571">
        <w:rPr>
          <w:rFonts w:cs="Garamond"/>
          <w:szCs w:val="24"/>
        </w:rPr>
        <w:t xml:space="preserve">The approved Real Estate Brokers will list properties through local or regional </w:t>
      </w:r>
      <w:r w:rsidR="00640571" w:rsidRPr="00640571">
        <w:rPr>
          <w:rFonts w:cs="Garamond"/>
          <w:szCs w:val="24"/>
        </w:rPr>
        <w:t xml:space="preserve">multiple listing </w:t>
      </w:r>
      <w:r w:rsidR="00640571">
        <w:rPr>
          <w:rFonts w:cs="Garamond"/>
          <w:szCs w:val="24"/>
        </w:rPr>
        <w:t xml:space="preserve">service (MLS) </w:t>
      </w:r>
      <w:r w:rsidR="00640571" w:rsidRPr="00640571">
        <w:rPr>
          <w:rFonts w:cs="Garamond"/>
          <w:szCs w:val="24"/>
        </w:rPr>
        <w:t>websites</w:t>
      </w:r>
      <w:r w:rsidRPr="00640571">
        <w:rPr>
          <w:rFonts w:cs="Garamond"/>
          <w:szCs w:val="24"/>
        </w:rPr>
        <w:t xml:space="preserve">, market properties to potential buyers and facilitate the sale of properties </w:t>
      </w:r>
      <w:r w:rsidR="00335E12" w:rsidRPr="00640571">
        <w:rPr>
          <w:rFonts w:cs="Garamond"/>
          <w:szCs w:val="24"/>
        </w:rPr>
        <w:t xml:space="preserve">with the assistance of the Corporation’s staff. Real Estate Brokers will also be granted exclusive contracts to represent the Corporation on future sales within the defined market area noted in the application below. </w:t>
      </w:r>
      <w:r w:rsidR="00595636" w:rsidRPr="00640571">
        <w:rPr>
          <w:rFonts w:cs="Garamond"/>
          <w:szCs w:val="24"/>
        </w:rPr>
        <w:t xml:space="preserve"> </w:t>
      </w:r>
    </w:p>
    <w:p w14:paraId="75961C89" w14:textId="77777777" w:rsidR="00FE09F4" w:rsidRPr="00640571" w:rsidRDefault="00FE09F4" w:rsidP="00640571">
      <w:pPr>
        <w:pStyle w:val="Heading3"/>
      </w:pPr>
      <w:r w:rsidRPr="00640571">
        <w:t xml:space="preserve">Selection of </w:t>
      </w:r>
      <w:r w:rsidR="00335E12" w:rsidRPr="00640571">
        <w:t>Real Estate Broker</w:t>
      </w:r>
      <w:r w:rsidRPr="00640571">
        <w:t xml:space="preserve"> </w:t>
      </w:r>
    </w:p>
    <w:p w14:paraId="1AD19BEC" w14:textId="77777777" w:rsidR="00FE09F4" w:rsidRPr="00640571" w:rsidRDefault="00FE09F4" w:rsidP="00FE09F4">
      <w:pPr>
        <w:autoSpaceDE w:val="0"/>
        <w:autoSpaceDN w:val="0"/>
        <w:adjustRightInd w:val="0"/>
        <w:spacing w:before="60" w:after="60" w:line="240" w:lineRule="auto"/>
        <w:rPr>
          <w:rFonts w:cs="Garamond"/>
          <w:szCs w:val="24"/>
        </w:rPr>
      </w:pPr>
      <w:r w:rsidRPr="00640571">
        <w:rPr>
          <w:rFonts w:cs="Garamond"/>
          <w:szCs w:val="24"/>
        </w:rPr>
        <w:t xml:space="preserve">The Corporation will select </w:t>
      </w:r>
      <w:r w:rsidR="00335E12" w:rsidRPr="00640571">
        <w:rPr>
          <w:rFonts w:cs="Garamond"/>
          <w:szCs w:val="24"/>
        </w:rPr>
        <w:t>Real Estate Broker</w:t>
      </w:r>
      <w:r w:rsidR="00882267">
        <w:rPr>
          <w:rFonts w:cs="Garamond"/>
          <w:szCs w:val="24"/>
        </w:rPr>
        <w:t>s</w:t>
      </w:r>
      <w:r w:rsidRPr="00640571">
        <w:rPr>
          <w:rFonts w:cs="Garamond"/>
          <w:szCs w:val="24"/>
        </w:rPr>
        <w:t xml:space="preserve"> based upon demonstrated competence, capability, experience, and qualifications, and on the reasonableness of the proposed fee range. All things being equal, the Corporation will give priority to </w:t>
      </w:r>
      <w:r w:rsidR="00335E12" w:rsidRPr="00640571">
        <w:rPr>
          <w:rFonts w:cs="Garamond"/>
          <w:szCs w:val="24"/>
        </w:rPr>
        <w:t>Real Estate Broker</w:t>
      </w:r>
      <w:r w:rsidRPr="00640571">
        <w:rPr>
          <w:rFonts w:cs="Garamond"/>
          <w:szCs w:val="24"/>
        </w:rPr>
        <w:t xml:space="preserve">s whose principal place of business </w:t>
      </w:r>
      <w:proofErr w:type="gramStart"/>
      <w:r w:rsidRPr="00640571">
        <w:rPr>
          <w:rFonts w:cs="Garamond"/>
          <w:szCs w:val="24"/>
        </w:rPr>
        <w:t>is located in</w:t>
      </w:r>
      <w:proofErr w:type="gramEnd"/>
      <w:r w:rsidRPr="00640571">
        <w:rPr>
          <w:rFonts w:cs="Garamond"/>
          <w:szCs w:val="24"/>
        </w:rPr>
        <w:t xml:space="preserve"> Texas and who are qualified Historically Underutilized Businesses (HUBs) or Minority Owned Businesses (MOBs). </w:t>
      </w:r>
      <w:r w:rsidR="00882267">
        <w:rPr>
          <w:rFonts w:cs="Garamond"/>
          <w:szCs w:val="24"/>
        </w:rPr>
        <w:t xml:space="preserve">More than one Real Estate Broker may be </w:t>
      </w:r>
      <w:proofErr w:type="gramStart"/>
      <w:r w:rsidR="00882267">
        <w:rPr>
          <w:rFonts w:cs="Garamond"/>
          <w:szCs w:val="24"/>
        </w:rPr>
        <w:t>chose</w:t>
      </w:r>
      <w:proofErr w:type="gramEnd"/>
      <w:r w:rsidR="00882267">
        <w:rPr>
          <w:rFonts w:cs="Garamond"/>
          <w:szCs w:val="24"/>
        </w:rPr>
        <w:t xml:space="preserve"> in area or Target Geographies where the Corporation has multiple properties or where it may be beneficial to have more than one qualified entity. </w:t>
      </w:r>
      <w:r w:rsidRPr="00640571">
        <w:rPr>
          <w:rFonts w:cs="Garamond"/>
          <w:szCs w:val="24"/>
        </w:rPr>
        <w:t xml:space="preserve">The Corporation reserves the right to decide which </w:t>
      </w:r>
      <w:r w:rsidR="00350456" w:rsidRPr="00640571">
        <w:rPr>
          <w:rFonts w:cs="Garamond"/>
          <w:szCs w:val="24"/>
        </w:rPr>
        <w:t>Real</w:t>
      </w:r>
      <w:r w:rsidR="00335E12" w:rsidRPr="00640571">
        <w:rPr>
          <w:rFonts w:cs="Garamond"/>
          <w:szCs w:val="24"/>
        </w:rPr>
        <w:t xml:space="preserve"> Estate Brokers </w:t>
      </w:r>
      <w:r w:rsidRPr="00640571">
        <w:rPr>
          <w:rFonts w:cs="Garamond"/>
          <w:szCs w:val="24"/>
        </w:rPr>
        <w:t xml:space="preserve">are approved, and the Corporation's decision on these matters is final. </w:t>
      </w:r>
    </w:p>
    <w:p w14:paraId="765772CA" w14:textId="77777777" w:rsidR="00FE09F4" w:rsidRPr="00640571" w:rsidRDefault="00FE09F4" w:rsidP="00640571">
      <w:pPr>
        <w:pStyle w:val="Heading3"/>
      </w:pPr>
      <w:r w:rsidRPr="00640571">
        <w:t xml:space="preserve">Conflict of Interest </w:t>
      </w:r>
    </w:p>
    <w:p w14:paraId="13DBA938" w14:textId="77777777" w:rsidR="00FE09F4" w:rsidRPr="00640571" w:rsidRDefault="00FE09F4" w:rsidP="00C66ACF">
      <w:pPr>
        <w:autoSpaceDE w:val="0"/>
        <w:autoSpaceDN w:val="0"/>
        <w:adjustRightInd w:val="0"/>
        <w:spacing w:before="60" w:after="60" w:line="240" w:lineRule="auto"/>
        <w:rPr>
          <w:rFonts w:cs="Garamond"/>
          <w:szCs w:val="24"/>
        </w:rPr>
      </w:pPr>
      <w:r w:rsidRPr="00640571">
        <w:rPr>
          <w:rFonts w:cs="Garamond"/>
          <w:szCs w:val="24"/>
        </w:rPr>
        <w:t xml:space="preserve">Although the </w:t>
      </w:r>
      <w:r w:rsidR="00335E12" w:rsidRPr="00640571">
        <w:rPr>
          <w:rFonts w:cs="Garamond"/>
          <w:szCs w:val="24"/>
        </w:rPr>
        <w:t>Real Estate Broker</w:t>
      </w:r>
      <w:r w:rsidR="00335E12" w:rsidRPr="00640571" w:rsidDel="00335E12">
        <w:rPr>
          <w:rFonts w:cs="Garamond"/>
          <w:szCs w:val="24"/>
        </w:rPr>
        <w:t xml:space="preserve"> </w:t>
      </w:r>
      <w:r w:rsidRPr="00640571">
        <w:rPr>
          <w:rFonts w:cs="Garamond"/>
          <w:szCs w:val="24"/>
        </w:rPr>
        <w:t xml:space="preserve">will be an independent contractor for the Corporation and not an employee of the Corporation, to avoid all possibility of conflicts of interest, the </w:t>
      </w:r>
      <w:r w:rsidR="00335E12" w:rsidRPr="00640571">
        <w:rPr>
          <w:rFonts w:cs="Garamond"/>
          <w:szCs w:val="24"/>
        </w:rPr>
        <w:t>Real Estate Broker</w:t>
      </w:r>
      <w:r w:rsidR="00350456" w:rsidRPr="00640571">
        <w:rPr>
          <w:rFonts w:cs="Garamond"/>
          <w:szCs w:val="24"/>
        </w:rPr>
        <w:t xml:space="preserve"> </w:t>
      </w:r>
      <w:r w:rsidRPr="00640571">
        <w:rPr>
          <w:rFonts w:cs="Garamond"/>
          <w:szCs w:val="24"/>
        </w:rPr>
        <w:t>must certify that none of the owners, officers, or stockholders of the co</w:t>
      </w:r>
      <w:r w:rsidR="00640571">
        <w:rPr>
          <w:rFonts w:cs="Garamond"/>
          <w:szCs w:val="24"/>
        </w:rPr>
        <w:t>mpany and none of their family members</w:t>
      </w:r>
      <w:r w:rsidRPr="00640571">
        <w:rPr>
          <w:rFonts w:cs="Garamond"/>
          <w:szCs w:val="24"/>
        </w:rPr>
        <w:t xml:space="preserve"> are related within the third degree of consanguinity or the second degree of affinity to any Corporation employee or any member of the Board of Directors. </w:t>
      </w:r>
    </w:p>
    <w:p w14:paraId="6CF78A4E" w14:textId="77777777" w:rsidR="00FE09F4" w:rsidRPr="00640571" w:rsidRDefault="00FE09F4" w:rsidP="00640571">
      <w:pPr>
        <w:pStyle w:val="Heading3"/>
      </w:pPr>
      <w:r w:rsidRPr="00640571">
        <w:t xml:space="preserve">Cost Incurred to Respond </w:t>
      </w:r>
    </w:p>
    <w:p w14:paraId="6F81BEAE" w14:textId="77777777" w:rsidR="00FE09F4" w:rsidRPr="00640571" w:rsidRDefault="00FE09F4" w:rsidP="00FE09F4">
      <w:pPr>
        <w:autoSpaceDE w:val="0"/>
        <w:autoSpaceDN w:val="0"/>
        <w:adjustRightInd w:val="0"/>
        <w:spacing w:before="60" w:after="60" w:line="240" w:lineRule="auto"/>
        <w:rPr>
          <w:rFonts w:cs="Garamond"/>
          <w:szCs w:val="24"/>
        </w:rPr>
      </w:pPr>
      <w:r w:rsidRPr="00640571">
        <w:rPr>
          <w:rFonts w:cs="Garamond"/>
          <w:szCs w:val="24"/>
        </w:rPr>
        <w:t xml:space="preserve">All costs directly or indirectly related to preparation of a submission or any oral presentation required to supplement and/or clarify a submission which may be required by the Corporation shall be the sole responsibility of and shall be borne by </w:t>
      </w:r>
      <w:r w:rsidR="00335E12" w:rsidRPr="00640571">
        <w:rPr>
          <w:rFonts w:cs="Garamond"/>
          <w:szCs w:val="24"/>
        </w:rPr>
        <w:t xml:space="preserve">the </w:t>
      </w:r>
      <w:r w:rsidR="00350456" w:rsidRPr="00640571">
        <w:rPr>
          <w:rFonts w:cs="Garamond"/>
          <w:szCs w:val="24"/>
        </w:rPr>
        <w:t>Real Estate Broker</w:t>
      </w:r>
      <w:r w:rsidRPr="00640571">
        <w:rPr>
          <w:rFonts w:cs="Garamond"/>
          <w:szCs w:val="24"/>
        </w:rPr>
        <w:t xml:space="preserve">. </w:t>
      </w:r>
    </w:p>
    <w:p w14:paraId="5F7D0C39" w14:textId="77777777" w:rsidR="00DB57B7" w:rsidRDefault="00DB57B7" w:rsidP="00640571">
      <w:pPr>
        <w:pStyle w:val="Heading3"/>
        <w:sectPr w:rsidR="00DB57B7" w:rsidSect="00024CBC">
          <w:headerReference w:type="default" r:id="rId8"/>
          <w:footerReference w:type="first" r:id="rId9"/>
          <w:pgSz w:w="12240" w:h="15840"/>
          <w:pgMar w:top="1890" w:right="1440" w:bottom="1440" w:left="1440" w:header="720" w:footer="720" w:gutter="0"/>
          <w:cols w:space="720"/>
          <w:docGrid w:linePitch="360"/>
        </w:sectPr>
      </w:pPr>
    </w:p>
    <w:p w14:paraId="5B4AE004" w14:textId="77777777" w:rsidR="00FE09F4" w:rsidRPr="00640571" w:rsidRDefault="00FE09F4" w:rsidP="00640571">
      <w:pPr>
        <w:pStyle w:val="Heading3"/>
      </w:pPr>
      <w:r w:rsidRPr="00640571">
        <w:lastRenderedPageBreak/>
        <w:t xml:space="preserve">Release of Submissions and Proprietary Information </w:t>
      </w:r>
    </w:p>
    <w:p w14:paraId="6280D636" w14:textId="77777777" w:rsidR="00FE09F4" w:rsidRPr="00640571" w:rsidRDefault="00FE09F4" w:rsidP="00FE09F4">
      <w:pPr>
        <w:autoSpaceDE w:val="0"/>
        <w:autoSpaceDN w:val="0"/>
        <w:adjustRightInd w:val="0"/>
        <w:spacing w:before="60" w:after="60" w:line="240" w:lineRule="auto"/>
        <w:rPr>
          <w:rFonts w:cs="Garamond"/>
          <w:szCs w:val="24"/>
        </w:rPr>
      </w:pPr>
      <w:r w:rsidRPr="00640571">
        <w:rPr>
          <w:rFonts w:cs="Garamond"/>
          <w:szCs w:val="24"/>
        </w:rPr>
        <w:t xml:space="preserve">If a </w:t>
      </w:r>
      <w:r w:rsidR="00350456" w:rsidRPr="00640571">
        <w:rPr>
          <w:rFonts w:cs="Garamond"/>
          <w:szCs w:val="24"/>
        </w:rPr>
        <w:t>Real Estate Broker s</w:t>
      </w:r>
      <w:r w:rsidRPr="00640571">
        <w:rPr>
          <w:rFonts w:cs="Garamond"/>
          <w:szCs w:val="24"/>
        </w:rPr>
        <w:t xml:space="preserve">ubmits proprietary information that should not be publicly disclosed, the proprietary information must be clearly identified at the time of submission. If the </w:t>
      </w:r>
      <w:r w:rsidR="00350456" w:rsidRPr="00640571">
        <w:rPr>
          <w:rFonts w:cs="Garamond"/>
          <w:szCs w:val="24"/>
        </w:rPr>
        <w:t>Real Estate Broker</w:t>
      </w:r>
      <w:r w:rsidRPr="00640571">
        <w:rPr>
          <w:rFonts w:cs="Garamond"/>
          <w:szCs w:val="24"/>
        </w:rPr>
        <w:t xml:space="preserve"> fails to identify proprietary information, all information in the submission will be deemed non-proprietary and will be made available upon request pursuant to the Public Information Act after the review process has been completed. </w:t>
      </w:r>
    </w:p>
    <w:p w14:paraId="03A6D0E1" w14:textId="77777777" w:rsidR="00FE09F4" w:rsidRPr="00640571" w:rsidRDefault="00FE09F4" w:rsidP="00DB57B7">
      <w:pPr>
        <w:pStyle w:val="Heading3"/>
      </w:pPr>
      <w:r w:rsidRPr="00640571">
        <w:t xml:space="preserve">Appeals </w:t>
      </w:r>
    </w:p>
    <w:p w14:paraId="31A7F37F" w14:textId="77777777" w:rsidR="00FE09F4" w:rsidRPr="00640571" w:rsidRDefault="00FE09F4" w:rsidP="00FE09F4">
      <w:pPr>
        <w:autoSpaceDE w:val="0"/>
        <w:autoSpaceDN w:val="0"/>
        <w:adjustRightInd w:val="0"/>
        <w:spacing w:before="60" w:after="60" w:line="240" w:lineRule="auto"/>
        <w:rPr>
          <w:rFonts w:cs="Garamond"/>
          <w:szCs w:val="24"/>
        </w:rPr>
      </w:pPr>
      <w:r w:rsidRPr="00640571">
        <w:rPr>
          <w:rFonts w:cs="Garamond"/>
          <w:szCs w:val="24"/>
        </w:rPr>
        <w:t xml:space="preserve">A </w:t>
      </w:r>
      <w:r w:rsidR="00350456" w:rsidRPr="00640571">
        <w:rPr>
          <w:rFonts w:cs="Garamond"/>
          <w:szCs w:val="24"/>
        </w:rPr>
        <w:t xml:space="preserve">Real Estate Broker </w:t>
      </w:r>
      <w:r w:rsidRPr="00640571">
        <w:rPr>
          <w:rFonts w:cs="Garamond"/>
          <w:szCs w:val="24"/>
        </w:rPr>
        <w:t xml:space="preserve">that has submitted a response to this RFQ may appeal to the Corporation’s Board decisions made by staff in determining the status of an application or the selection of </w:t>
      </w:r>
      <w:r w:rsidR="00335E12" w:rsidRPr="00640571">
        <w:rPr>
          <w:rFonts w:cs="Garamond"/>
          <w:szCs w:val="24"/>
        </w:rPr>
        <w:t xml:space="preserve">a </w:t>
      </w:r>
      <w:r w:rsidR="00350456" w:rsidRPr="00640571">
        <w:rPr>
          <w:rFonts w:cs="Garamond"/>
          <w:szCs w:val="24"/>
        </w:rPr>
        <w:t>Real Estate Broker</w:t>
      </w:r>
      <w:r w:rsidRPr="00640571">
        <w:rPr>
          <w:rFonts w:cs="Garamond"/>
          <w:szCs w:val="24"/>
        </w:rPr>
        <w:t xml:space="preserve">. </w:t>
      </w:r>
      <w:r w:rsidR="00335E12" w:rsidRPr="00640571">
        <w:rPr>
          <w:rFonts w:cs="Garamond"/>
          <w:szCs w:val="24"/>
        </w:rPr>
        <w:t>Real Estate Broker</w:t>
      </w:r>
      <w:r w:rsidR="00350456" w:rsidRPr="00640571">
        <w:rPr>
          <w:rFonts w:cs="Garamond"/>
          <w:szCs w:val="24"/>
        </w:rPr>
        <w:t xml:space="preserve">s </w:t>
      </w:r>
      <w:r w:rsidRPr="00640571">
        <w:rPr>
          <w:rFonts w:cs="Garamond"/>
          <w:szCs w:val="24"/>
        </w:rPr>
        <w:t>should submit their appeals in writing to the President or Executive Vice President of the Corporation for presentation to the Corporation’s Board at the next available Board meeting. The Corporation encourages informal communications between staff and</w:t>
      </w:r>
      <w:r w:rsidR="00350456" w:rsidRPr="00640571">
        <w:rPr>
          <w:rFonts w:cs="Garamond"/>
          <w:szCs w:val="24"/>
        </w:rPr>
        <w:t xml:space="preserve"> </w:t>
      </w:r>
      <w:r w:rsidR="00335E12" w:rsidRPr="00640571">
        <w:rPr>
          <w:rFonts w:cs="Garamond"/>
          <w:szCs w:val="24"/>
        </w:rPr>
        <w:t>Real Estate Broker</w:t>
      </w:r>
      <w:r w:rsidRPr="00640571">
        <w:rPr>
          <w:rFonts w:cs="Garamond"/>
          <w:szCs w:val="24"/>
        </w:rPr>
        <w:t xml:space="preserve">, and other interested persons, to exchange information and informally resolve disputes. The Corporation also encourages the use of appropriate alternative dispute resolution procedures ("ADR") under the Governmental Dispute Resolution Act, Chapter 2009, Texas Government Code. </w:t>
      </w:r>
    </w:p>
    <w:p w14:paraId="13352BFA" w14:textId="77777777" w:rsidR="00595636" w:rsidRPr="00640571" w:rsidRDefault="00595636" w:rsidP="00DB57B7">
      <w:pPr>
        <w:pStyle w:val="Heading3"/>
      </w:pPr>
      <w:r w:rsidRPr="00640571">
        <w:t xml:space="preserve">Submission Directions </w:t>
      </w:r>
    </w:p>
    <w:p w14:paraId="79E4CB51" w14:textId="77777777" w:rsidR="00595636" w:rsidRPr="00640571" w:rsidRDefault="00595636" w:rsidP="00595636">
      <w:pPr>
        <w:autoSpaceDE w:val="0"/>
        <w:autoSpaceDN w:val="0"/>
        <w:adjustRightInd w:val="0"/>
        <w:spacing w:before="60" w:after="60" w:line="240" w:lineRule="auto"/>
        <w:rPr>
          <w:rFonts w:cs="Garamond"/>
          <w:color w:val="000000"/>
          <w:szCs w:val="24"/>
        </w:rPr>
      </w:pPr>
      <w:r w:rsidRPr="00640571">
        <w:rPr>
          <w:rFonts w:cs="Garamond"/>
          <w:color w:val="000000"/>
          <w:szCs w:val="24"/>
        </w:rPr>
        <w:t xml:space="preserve">The application and submission requirements can be found on pages 3-4 of this RFQ. All applications must be signed and dated. Electronic copies are acceptable in PDF format. </w:t>
      </w:r>
    </w:p>
    <w:p w14:paraId="5958D6CA" w14:textId="77777777" w:rsidR="00595636" w:rsidRPr="00640571" w:rsidRDefault="00595636" w:rsidP="00595636">
      <w:pPr>
        <w:autoSpaceDE w:val="0"/>
        <w:autoSpaceDN w:val="0"/>
        <w:adjustRightInd w:val="0"/>
        <w:spacing w:before="60" w:after="60" w:line="240" w:lineRule="auto"/>
        <w:rPr>
          <w:rFonts w:cs="Garamond"/>
          <w:color w:val="000000"/>
          <w:szCs w:val="24"/>
        </w:rPr>
      </w:pPr>
    </w:p>
    <w:p w14:paraId="4034E0AB" w14:textId="77777777" w:rsidR="00595636" w:rsidRPr="00640571" w:rsidRDefault="00595636" w:rsidP="00DB57B7">
      <w:pPr>
        <w:autoSpaceDE w:val="0"/>
        <w:autoSpaceDN w:val="0"/>
        <w:adjustRightInd w:val="0"/>
        <w:spacing w:before="60" w:after="60" w:line="240" w:lineRule="auto"/>
        <w:jc w:val="center"/>
        <w:rPr>
          <w:szCs w:val="24"/>
        </w:rPr>
      </w:pPr>
      <w:r w:rsidRPr="00640571">
        <w:rPr>
          <w:b/>
          <w:bCs/>
          <w:szCs w:val="24"/>
        </w:rPr>
        <w:t>ALL SUBMISSIONS MUST BE SENT TO:</w:t>
      </w:r>
    </w:p>
    <w:p w14:paraId="479BDF6E" w14:textId="77777777" w:rsidR="00595636" w:rsidRPr="00640571" w:rsidRDefault="00595636" w:rsidP="00DB57B7">
      <w:pPr>
        <w:autoSpaceDE w:val="0"/>
        <w:autoSpaceDN w:val="0"/>
        <w:adjustRightInd w:val="0"/>
        <w:spacing w:before="60" w:after="60" w:line="240" w:lineRule="auto"/>
        <w:jc w:val="center"/>
        <w:rPr>
          <w:rFonts w:cs="Garamond"/>
          <w:szCs w:val="24"/>
        </w:rPr>
      </w:pPr>
      <w:r w:rsidRPr="00640571">
        <w:rPr>
          <w:rFonts w:cs="Garamond"/>
          <w:szCs w:val="24"/>
        </w:rPr>
        <w:t>Texas State Affordable Housing Corporation</w:t>
      </w:r>
    </w:p>
    <w:p w14:paraId="41D75A99" w14:textId="77777777" w:rsidR="00595636" w:rsidRPr="00640571" w:rsidRDefault="00595636" w:rsidP="00DB57B7">
      <w:pPr>
        <w:autoSpaceDE w:val="0"/>
        <w:autoSpaceDN w:val="0"/>
        <w:adjustRightInd w:val="0"/>
        <w:spacing w:before="60" w:after="60" w:line="240" w:lineRule="auto"/>
        <w:jc w:val="center"/>
        <w:rPr>
          <w:rFonts w:cs="Garamond"/>
          <w:szCs w:val="24"/>
        </w:rPr>
      </w:pPr>
      <w:r w:rsidRPr="00640571">
        <w:rPr>
          <w:rFonts w:cs="Garamond"/>
          <w:szCs w:val="24"/>
        </w:rPr>
        <w:t>Attn: ACT Program Coordinator</w:t>
      </w:r>
    </w:p>
    <w:p w14:paraId="7DBB7F0A" w14:textId="64E0A384" w:rsidR="00595636" w:rsidRPr="00640571" w:rsidRDefault="00A86388" w:rsidP="00DB57B7">
      <w:pPr>
        <w:autoSpaceDE w:val="0"/>
        <w:autoSpaceDN w:val="0"/>
        <w:adjustRightInd w:val="0"/>
        <w:spacing w:before="60" w:after="60" w:line="240" w:lineRule="auto"/>
        <w:jc w:val="center"/>
        <w:rPr>
          <w:rFonts w:cs="Garamond"/>
          <w:szCs w:val="24"/>
        </w:rPr>
      </w:pPr>
      <w:r>
        <w:rPr>
          <w:rFonts w:cs="Garamond"/>
          <w:szCs w:val="24"/>
        </w:rPr>
        <w:t>6701 Shirley Avenue</w:t>
      </w:r>
      <w:r w:rsidR="00595636" w:rsidRPr="00640571">
        <w:rPr>
          <w:rFonts w:cs="Garamond"/>
          <w:szCs w:val="24"/>
        </w:rPr>
        <w:t>., Austin, Texas 787</w:t>
      </w:r>
      <w:r>
        <w:rPr>
          <w:rFonts w:cs="Garamond"/>
          <w:szCs w:val="24"/>
        </w:rPr>
        <w:t>5</w:t>
      </w:r>
      <w:r w:rsidR="00595636" w:rsidRPr="00640571">
        <w:rPr>
          <w:rFonts w:cs="Garamond"/>
          <w:szCs w:val="24"/>
        </w:rPr>
        <w:t>2</w:t>
      </w:r>
    </w:p>
    <w:p w14:paraId="1D058C36" w14:textId="77777777" w:rsidR="00595636" w:rsidRPr="00640571" w:rsidRDefault="00595636" w:rsidP="00DB57B7">
      <w:pPr>
        <w:autoSpaceDE w:val="0"/>
        <w:autoSpaceDN w:val="0"/>
        <w:adjustRightInd w:val="0"/>
        <w:spacing w:before="60" w:after="60" w:line="240" w:lineRule="auto"/>
        <w:jc w:val="center"/>
        <w:rPr>
          <w:rFonts w:cs="Garamond"/>
          <w:szCs w:val="24"/>
        </w:rPr>
      </w:pPr>
      <w:r w:rsidRPr="00640571">
        <w:rPr>
          <w:rFonts w:cs="Garamond"/>
          <w:szCs w:val="24"/>
        </w:rPr>
        <w:t>Or: actinfo</w:t>
      </w:r>
      <w:r w:rsidR="00803547" w:rsidRPr="00640571">
        <w:rPr>
          <w:rFonts w:cs="Garamond"/>
          <w:szCs w:val="24"/>
        </w:rPr>
        <w:t>@tsahc.org</w:t>
      </w:r>
    </w:p>
    <w:p w14:paraId="78E0A48B" w14:textId="77777777" w:rsidR="00803547" w:rsidRPr="00640571" w:rsidRDefault="00803547" w:rsidP="00803547">
      <w:pPr>
        <w:autoSpaceDE w:val="0"/>
        <w:autoSpaceDN w:val="0"/>
        <w:adjustRightInd w:val="0"/>
        <w:spacing w:before="60" w:after="60" w:line="240" w:lineRule="auto"/>
        <w:rPr>
          <w:rFonts w:cs="Garamond"/>
          <w:szCs w:val="24"/>
        </w:rPr>
      </w:pPr>
    </w:p>
    <w:p w14:paraId="5D1559C9" w14:textId="77777777" w:rsidR="008B5759" w:rsidRPr="00640571" w:rsidRDefault="00200C59" w:rsidP="00DB57B7">
      <w:r w:rsidRPr="00640571">
        <w:t>R</w:t>
      </w:r>
      <w:r w:rsidR="00335E12" w:rsidRPr="00640571">
        <w:t>eal Estate Broker</w:t>
      </w:r>
      <w:r w:rsidR="00DB57B7">
        <w:t>s</w:t>
      </w:r>
      <w:r w:rsidR="008B5759" w:rsidRPr="00640571">
        <w:t xml:space="preserve"> should submit a binder and/or electronic file containing this signed application as the first document, and providing the information described below behind separate tabs, or in separate sections, in the order listed. Submissions may be either (1) one printed copy AND one scanned copy on CD, or (2) an elec</w:t>
      </w:r>
      <w:r w:rsidR="00803547" w:rsidRPr="00640571">
        <w:t xml:space="preserve">tronic attachment to an email. </w:t>
      </w:r>
    </w:p>
    <w:p w14:paraId="17226670" w14:textId="77777777" w:rsidR="00AC1DF9" w:rsidRDefault="00AC1DF9">
      <w:pPr>
        <w:jc w:val="left"/>
        <w:rPr>
          <w:szCs w:val="24"/>
        </w:rPr>
      </w:pPr>
      <w:r>
        <w:rPr>
          <w:szCs w:val="24"/>
        </w:rPr>
        <w:br w:type="page"/>
      </w:r>
    </w:p>
    <w:p w14:paraId="1DC0982D" w14:textId="77777777" w:rsidR="00F35AB5" w:rsidRDefault="00803547" w:rsidP="00501384">
      <w:pPr>
        <w:pStyle w:val="Heading2"/>
      </w:pPr>
      <w:r w:rsidRPr="00501384">
        <w:lastRenderedPageBreak/>
        <w:t>Application and Certification</w:t>
      </w:r>
    </w:p>
    <w:p w14:paraId="009AC6C0" w14:textId="77777777" w:rsidR="00501384" w:rsidRPr="00501384" w:rsidRDefault="00501384" w:rsidP="00501384">
      <w:pPr>
        <w:pStyle w:val="Default"/>
      </w:pPr>
    </w:p>
    <w:tbl>
      <w:tblPr>
        <w:tblW w:w="9450" w:type="dxa"/>
        <w:tblInd w:w="108" w:type="dxa"/>
        <w:tblBorders>
          <w:bottom w:val="single" w:sz="4" w:space="0" w:color="auto"/>
        </w:tblBorders>
        <w:tblLayout w:type="fixed"/>
        <w:tblLook w:val="0000" w:firstRow="0" w:lastRow="0" w:firstColumn="0" w:lastColumn="0" w:noHBand="0" w:noVBand="0"/>
      </w:tblPr>
      <w:tblGrid>
        <w:gridCol w:w="4860"/>
        <w:gridCol w:w="4590"/>
      </w:tblGrid>
      <w:tr w:rsidR="00F35AB5" w:rsidRPr="00640571" w14:paraId="183D5457" w14:textId="77777777" w:rsidTr="00501384">
        <w:trPr>
          <w:trHeight w:val="141"/>
        </w:trPr>
        <w:tc>
          <w:tcPr>
            <w:tcW w:w="9450" w:type="dxa"/>
            <w:gridSpan w:val="2"/>
            <w:tcBorders>
              <w:bottom w:val="single" w:sz="4" w:space="0" w:color="auto"/>
            </w:tcBorders>
            <w:vAlign w:val="bottom"/>
          </w:tcPr>
          <w:p w14:paraId="4CC76367" w14:textId="77777777" w:rsidR="00F35AB5" w:rsidRPr="00640571" w:rsidRDefault="00F35AB5" w:rsidP="00501384">
            <w:pPr>
              <w:autoSpaceDE w:val="0"/>
              <w:autoSpaceDN w:val="0"/>
              <w:adjustRightInd w:val="0"/>
              <w:spacing w:before="60" w:after="0" w:line="240" w:lineRule="auto"/>
              <w:jc w:val="left"/>
              <w:rPr>
                <w:rFonts w:cs="Garamond"/>
                <w:color w:val="000000"/>
                <w:szCs w:val="24"/>
              </w:rPr>
            </w:pPr>
            <w:r w:rsidRPr="00640571">
              <w:rPr>
                <w:b/>
                <w:bCs/>
                <w:szCs w:val="24"/>
              </w:rPr>
              <w:t xml:space="preserve">Real Estate </w:t>
            </w:r>
            <w:r w:rsidR="000E12D1" w:rsidRPr="00640571">
              <w:rPr>
                <w:b/>
                <w:bCs/>
                <w:szCs w:val="24"/>
              </w:rPr>
              <w:t>Firm Name:</w:t>
            </w:r>
            <w:r w:rsidRPr="00640571">
              <w:rPr>
                <w:rFonts w:cs="Garamond"/>
                <w:color w:val="000000"/>
                <w:szCs w:val="24"/>
              </w:rPr>
              <w:t xml:space="preserve"> </w:t>
            </w:r>
            <w:r w:rsidR="00326A28">
              <w:rPr>
                <w:rFonts w:cs="Garamond"/>
                <w:color w:val="000000"/>
                <w:szCs w:val="24"/>
              </w:rPr>
              <w:fldChar w:fldCharType="begin">
                <w:ffData>
                  <w:name w:val="Text4"/>
                  <w:enabled/>
                  <w:calcOnExit w:val="0"/>
                  <w:textInput/>
                </w:ffData>
              </w:fldChar>
            </w:r>
            <w:bookmarkStart w:id="0" w:name="Text4"/>
            <w:r w:rsidR="00326A28">
              <w:rPr>
                <w:rFonts w:cs="Garamond"/>
                <w:color w:val="000000"/>
                <w:szCs w:val="24"/>
              </w:rPr>
              <w:instrText xml:space="preserve"> FORMTEXT </w:instrText>
            </w:r>
            <w:r w:rsidR="00326A28">
              <w:rPr>
                <w:rFonts w:cs="Garamond"/>
                <w:color w:val="000000"/>
                <w:szCs w:val="24"/>
              </w:rPr>
            </w:r>
            <w:r w:rsidR="00326A28">
              <w:rPr>
                <w:rFonts w:cs="Garamond"/>
                <w:color w:val="000000"/>
                <w:szCs w:val="24"/>
              </w:rPr>
              <w:fldChar w:fldCharType="separate"/>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color w:val="000000"/>
                <w:szCs w:val="24"/>
              </w:rPr>
              <w:fldChar w:fldCharType="end"/>
            </w:r>
            <w:bookmarkEnd w:id="0"/>
          </w:p>
        </w:tc>
      </w:tr>
      <w:tr w:rsidR="00F35AB5" w:rsidRPr="00640571" w14:paraId="4509619B" w14:textId="77777777" w:rsidTr="00501384">
        <w:trPr>
          <w:trHeight w:val="538"/>
        </w:trPr>
        <w:tc>
          <w:tcPr>
            <w:tcW w:w="9450" w:type="dxa"/>
            <w:gridSpan w:val="2"/>
            <w:tcBorders>
              <w:top w:val="single" w:sz="4" w:space="0" w:color="auto"/>
              <w:bottom w:val="single" w:sz="4" w:space="0" w:color="auto"/>
            </w:tcBorders>
            <w:vAlign w:val="bottom"/>
          </w:tcPr>
          <w:p w14:paraId="03D95E75" w14:textId="77777777" w:rsidR="00F35AB5" w:rsidRPr="00640571" w:rsidRDefault="00F35AB5" w:rsidP="00501384">
            <w:pPr>
              <w:autoSpaceDE w:val="0"/>
              <w:autoSpaceDN w:val="0"/>
              <w:adjustRightInd w:val="0"/>
              <w:spacing w:before="60" w:after="0" w:line="240" w:lineRule="auto"/>
              <w:jc w:val="left"/>
              <w:rPr>
                <w:rFonts w:cs="Garamond"/>
                <w:color w:val="000000"/>
                <w:szCs w:val="24"/>
              </w:rPr>
            </w:pPr>
            <w:r w:rsidRPr="00640571">
              <w:rPr>
                <w:rFonts w:cs="Garamond"/>
                <w:color w:val="000000"/>
                <w:szCs w:val="24"/>
              </w:rPr>
              <w:t xml:space="preserve">Primary Address: </w:t>
            </w:r>
            <w:r w:rsidR="00326A28">
              <w:rPr>
                <w:rFonts w:cs="Garamond"/>
                <w:color w:val="000000"/>
                <w:szCs w:val="24"/>
              </w:rPr>
              <w:fldChar w:fldCharType="begin">
                <w:ffData>
                  <w:name w:val="Text5"/>
                  <w:enabled/>
                  <w:calcOnExit w:val="0"/>
                  <w:textInput/>
                </w:ffData>
              </w:fldChar>
            </w:r>
            <w:bookmarkStart w:id="1" w:name="Text5"/>
            <w:r w:rsidR="00326A28">
              <w:rPr>
                <w:rFonts w:cs="Garamond"/>
                <w:color w:val="000000"/>
                <w:szCs w:val="24"/>
              </w:rPr>
              <w:instrText xml:space="preserve"> FORMTEXT </w:instrText>
            </w:r>
            <w:r w:rsidR="00326A28">
              <w:rPr>
                <w:rFonts w:cs="Garamond"/>
                <w:color w:val="000000"/>
                <w:szCs w:val="24"/>
              </w:rPr>
            </w:r>
            <w:r w:rsidR="00326A28">
              <w:rPr>
                <w:rFonts w:cs="Garamond"/>
                <w:color w:val="000000"/>
                <w:szCs w:val="24"/>
              </w:rPr>
              <w:fldChar w:fldCharType="separate"/>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color w:val="000000"/>
                <w:szCs w:val="24"/>
              </w:rPr>
              <w:fldChar w:fldCharType="end"/>
            </w:r>
            <w:bookmarkEnd w:id="1"/>
          </w:p>
        </w:tc>
      </w:tr>
      <w:tr w:rsidR="00F35AB5" w:rsidRPr="00640571" w14:paraId="794BAC7C" w14:textId="77777777" w:rsidTr="00501384">
        <w:trPr>
          <w:trHeight w:val="141"/>
        </w:trPr>
        <w:tc>
          <w:tcPr>
            <w:tcW w:w="4860" w:type="dxa"/>
            <w:tcBorders>
              <w:top w:val="single" w:sz="4" w:space="0" w:color="auto"/>
              <w:bottom w:val="single" w:sz="4" w:space="0" w:color="auto"/>
            </w:tcBorders>
            <w:vAlign w:val="bottom"/>
          </w:tcPr>
          <w:p w14:paraId="13F24C81" w14:textId="77777777" w:rsidR="00F35AB5" w:rsidRPr="00640571" w:rsidRDefault="00F35AB5" w:rsidP="00501384">
            <w:pPr>
              <w:autoSpaceDE w:val="0"/>
              <w:autoSpaceDN w:val="0"/>
              <w:adjustRightInd w:val="0"/>
              <w:spacing w:before="60" w:after="0" w:line="240" w:lineRule="auto"/>
              <w:jc w:val="left"/>
              <w:rPr>
                <w:rFonts w:cs="Garamond"/>
                <w:color w:val="000000"/>
                <w:szCs w:val="24"/>
              </w:rPr>
            </w:pPr>
            <w:r w:rsidRPr="00640571">
              <w:rPr>
                <w:rFonts w:cs="Garamond"/>
                <w:color w:val="000000"/>
                <w:szCs w:val="24"/>
              </w:rPr>
              <w:t xml:space="preserve">Contact Name: </w:t>
            </w:r>
            <w:r w:rsidR="00326A28">
              <w:rPr>
                <w:rFonts w:cs="Garamond"/>
                <w:color w:val="000000"/>
                <w:szCs w:val="24"/>
              </w:rPr>
              <w:fldChar w:fldCharType="begin">
                <w:ffData>
                  <w:name w:val="Text6"/>
                  <w:enabled/>
                  <w:calcOnExit w:val="0"/>
                  <w:textInput/>
                </w:ffData>
              </w:fldChar>
            </w:r>
            <w:bookmarkStart w:id="2" w:name="Text6"/>
            <w:r w:rsidR="00326A28">
              <w:rPr>
                <w:rFonts w:cs="Garamond"/>
                <w:color w:val="000000"/>
                <w:szCs w:val="24"/>
              </w:rPr>
              <w:instrText xml:space="preserve"> FORMTEXT </w:instrText>
            </w:r>
            <w:r w:rsidR="00326A28">
              <w:rPr>
                <w:rFonts w:cs="Garamond"/>
                <w:color w:val="000000"/>
                <w:szCs w:val="24"/>
              </w:rPr>
            </w:r>
            <w:r w:rsidR="00326A28">
              <w:rPr>
                <w:rFonts w:cs="Garamond"/>
                <w:color w:val="000000"/>
                <w:szCs w:val="24"/>
              </w:rPr>
              <w:fldChar w:fldCharType="separate"/>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color w:val="000000"/>
                <w:szCs w:val="24"/>
              </w:rPr>
              <w:fldChar w:fldCharType="end"/>
            </w:r>
            <w:bookmarkEnd w:id="2"/>
          </w:p>
        </w:tc>
        <w:tc>
          <w:tcPr>
            <w:tcW w:w="4590" w:type="dxa"/>
            <w:tcBorders>
              <w:top w:val="single" w:sz="4" w:space="0" w:color="auto"/>
              <w:bottom w:val="single" w:sz="4" w:space="0" w:color="auto"/>
            </w:tcBorders>
            <w:vAlign w:val="bottom"/>
          </w:tcPr>
          <w:p w14:paraId="516DB87E" w14:textId="77777777" w:rsidR="00F35AB5" w:rsidRPr="00640571" w:rsidRDefault="00F35AB5" w:rsidP="00501384">
            <w:pPr>
              <w:autoSpaceDE w:val="0"/>
              <w:autoSpaceDN w:val="0"/>
              <w:adjustRightInd w:val="0"/>
              <w:spacing w:before="60" w:after="0" w:line="240" w:lineRule="auto"/>
              <w:jc w:val="left"/>
              <w:rPr>
                <w:rFonts w:cs="Garamond"/>
                <w:color w:val="000000"/>
                <w:szCs w:val="24"/>
              </w:rPr>
            </w:pPr>
            <w:r w:rsidRPr="00640571">
              <w:rPr>
                <w:rFonts w:cs="Garamond"/>
                <w:color w:val="000000"/>
                <w:szCs w:val="24"/>
              </w:rPr>
              <w:t xml:space="preserve">Contact Phone: </w:t>
            </w:r>
            <w:r w:rsidR="00326A28">
              <w:rPr>
                <w:rFonts w:cs="Garamond"/>
                <w:color w:val="000000"/>
                <w:szCs w:val="24"/>
              </w:rPr>
              <w:fldChar w:fldCharType="begin">
                <w:ffData>
                  <w:name w:val="Text7"/>
                  <w:enabled/>
                  <w:calcOnExit w:val="0"/>
                  <w:textInput/>
                </w:ffData>
              </w:fldChar>
            </w:r>
            <w:bookmarkStart w:id="3" w:name="Text7"/>
            <w:r w:rsidR="00326A28">
              <w:rPr>
                <w:rFonts w:cs="Garamond"/>
                <w:color w:val="000000"/>
                <w:szCs w:val="24"/>
              </w:rPr>
              <w:instrText xml:space="preserve"> FORMTEXT </w:instrText>
            </w:r>
            <w:r w:rsidR="00326A28">
              <w:rPr>
                <w:rFonts w:cs="Garamond"/>
                <w:color w:val="000000"/>
                <w:szCs w:val="24"/>
              </w:rPr>
            </w:r>
            <w:r w:rsidR="00326A28">
              <w:rPr>
                <w:rFonts w:cs="Garamond"/>
                <w:color w:val="000000"/>
                <w:szCs w:val="24"/>
              </w:rPr>
              <w:fldChar w:fldCharType="separate"/>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color w:val="000000"/>
                <w:szCs w:val="24"/>
              </w:rPr>
              <w:fldChar w:fldCharType="end"/>
            </w:r>
            <w:bookmarkEnd w:id="3"/>
          </w:p>
        </w:tc>
      </w:tr>
      <w:tr w:rsidR="00F35AB5" w:rsidRPr="00640571" w14:paraId="0D5E88BB" w14:textId="77777777" w:rsidTr="00501384">
        <w:trPr>
          <w:trHeight w:val="141"/>
        </w:trPr>
        <w:tc>
          <w:tcPr>
            <w:tcW w:w="4860" w:type="dxa"/>
            <w:tcBorders>
              <w:top w:val="single" w:sz="4" w:space="0" w:color="auto"/>
              <w:bottom w:val="single" w:sz="4" w:space="0" w:color="auto"/>
            </w:tcBorders>
            <w:vAlign w:val="bottom"/>
          </w:tcPr>
          <w:p w14:paraId="672514C5" w14:textId="77777777" w:rsidR="00F35AB5" w:rsidRPr="00640571" w:rsidRDefault="00F35AB5" w:rsidP="00501384">
            <w:pPr>
              <w:autoSpaceDE w:val="0"/>
              <w:autoSpaceDN w:val="0"/>
              <w:adjustRightInd w:val="0"/>
              <w:spacing w:before="60" w:after="0" w:line="240" w:lineRule="auto"/>
              <w:jc w:val="left"/>
              <w:rPr>
                <w:rFonts w:cs="Garamond"/>
                <w:color w:val="000000"/>
                <w:szCs w:val="24"/>
              </w:rPr>
            </w:pPr>
            <w:r w:rsidRPr="00640571">
              <w:rPr>
                <w:rFonts w:cs="Garamond"/>
                <w:color w:val="000000"/>
                <w:szCs w:val="24"/>
              </w:rPr>
              <w:t xml:space="preserve">Contact Email: </w:t>
            </w:r>
            <w:r w:rsidR="00326A28">
              <w:rPr>
                <w:rFonts w:cs="Garamond"/>
                <w:color w:val="000000"/>
                <w:szCs w:val="24"/>
              </w:rPr>
              <w:fldChar w:fldCharType="begin">
                <w:ffData>
                  <w:name w:val="Text11"/>
                  <w:enabled/>
                  <w:calcOnExit w:val="0"/>
                  <w:textInput/>
                </w:ffData>
              </w:fldChar>
            </w:r>
            <w:bookmarkStart w:id="4" w:name="Text11"/>
            <w:r w:rsidR="00326A28">
              <w:rPr>
                <w:rFonts w:cs="Garamond"/>
                <w:color w:val="000000"/>
                <w:szCs w:val="24"/>
              </w:rPr>
              <w:instrText xml:space="preserve"> FORMTEXT </w:instrText>
            </w:r>
            <w:r w:rsidR="00326A28">
              <w:rPr>
                <w:rFonts w:cs="Garamond"/>
                <w:color w:val="000000"/>
                <w:szCs w:val="24"/>
              </w:rPr>
            </w:r>
            <w:r w:rsidR="00326A28">
              <w:rPr>
                <w:rFonts w:cs="Garamond"/>
                <w:color w:val="000000"/>
                <w:szCs w:val="24"/>
              </w:rPr>
              <w:fldChar w:fldCharType="separate"/>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color w:val="000000"/>
                <w:szCs w:val="24"/>
              </w:rPr>
              <w:fldChar w:fldCharType="end"/>
            </w:r>
            <w:bookmarkEnd w:id="4"/>
          </w:p>
        </w:tc>
        <w:tc>
          <w:tcPr>
            <w:tcW w:w="4590" w:type="dxa"/>
            <w:tcBorders>
              <w:top w:val="single" w:sz="4" w:space="0" w:color="auto"/>
              <w:bottom w:val="single" w:sz="4" w:space="0" w:color="auto"/>
            </w:tcBorders>
            <w:vAlign w:val="bottom"/>
          </w:tcPr>
          <w:p w14:paraId="149AAFFF" w14:textId="77777777" w:rsidR="00F35AB5" w:rsidRPr="00640571" w:rsidRDefault="00F35AB5" w:rsidP="00501384">
            <w:pPr>
              <w:autoSpaceDE w:val="0"/>
              <w:autoSpaceDN w:val="0"/>
              <w:adjustRightInd w:val="0"/>
              <w:spacing w:before="60" w:after="0" w:line="240" w:lineRule="auto"/>
              <w:jc w:val="left"/>
              <w:rPr>
                <w:rFonts w:cs="Garamond"/>
                <w:color w:val="000000"/>
                <w:szCs w:val="24"/>
              </w:rPr>
            </w:pPr>
            <w:r w:rsidRPr="00640571">
              <w:rPr>
                <w:rFonts w:cs="Garamond"/>
                <w:color w:val="000000"/>
                <w:szCs w:val="24"/>
              </w:rPr>
              <w:t xml:space="preserve">Contact Fax: </w:t>
            </w:r>
            <w:r w:rsidR="00326A28">
              <w:rPr>
                <w:rFonts w:cs="Garamond"/>
                <w:color w:val="000000"/>
                <w:szCs w:val="24"/>
              </w:rPr>
              <w:fldChar w:fldCharType="begin">
                <w:ffData>
                  <w:name w:val="Text8"/>
                  <w:enabled/>
                  <w:calcOnExit w:val="0"/>
                  <w:textInput/>
                </w:ffData>
              </w:fldChar>
            </w:r>
            <w:bookmarkStart w:id="5" w:name="Text8"/>
            <w:r w:rsidR="00326A28">
              <w:rPr>
                <w:rFonts w:cs="Garamond"/>
                <w:color w:val="000000"/>
                <w:szCs w:val="24"/>
              </w:rPr>
              <w:instrText xml:space="preserve"> FORMTEXT </w:instrText>
            </w:r>
            <w:r w:rsidR="00326A28">
              <w:rPr>
                <w:rFonts w:cs="Garamond"/>
                <w:color w:val="000000"/>
                <w:szCs w:val="24"/>
              </w:rPr>
            </w:r>
            <w:r w:rsidR="00326A28">
              <w:rPr>
                <w:rFonts w:cs="Garamond"/>
                <w:color w:val="000000"/>
                <w:szCs w:val="24"/>
              </w:rPr>
              <w:fldChar w:fldCharType="separate"/>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color w:val="000000"/>
                <w:szCs w:val="24"/>
              </w:rPr>
              <w:fldChar w:fldCharType="end"/>
            </w:r>
            <w:bookmarkEnd w:id="5"/>
          </w:p>
        </w:tc>
      </w:tr>
      <w:tr w:rsidR="00F35AB5" w:rsidRPr="00640571" w14:paraId="64DFE498" w14:textId="77777777" w:rsidTr="00501384">
        <w:trPr>
          <w:trHeight w:val="141"/>
        </w:trPr>
        <w:tc>
          <w:tcPr>
            <w:tcW w:w="4860" w:type="dxa"/>
            <w:tcBorders>
              <w:top w:val="single" w:sz="4" w:space="0" w:color="auto"/>
              <w:bottom w:val="single" w:sz="4" w:space="0" w:color="auto"/>
            </w:tcBorders>
            <w:vAlign w:val="bottom"/>
          </w:tcPr>
          <w:p w14:paraId="7EB01F28" w14:textId="77777777" w:rsidR="00F35AB5" w:rsidRPr="00640571" w:rsidRDefault="00F35AB5" w:rsidP="00501384">
            <w:pPr>
              <w:autoSpaceDE w:val="0"/>
              <w:autoSpaceDN w:val="0"/>
              <w:adjustRightInd w:val="0"/>
              <w:spacing w:before="60" w:after="0" w:line="240" w:lineRule="auto"/>
              <w:jc w:val="left"/>
              <w:rPr>
                <w:rFonts w:cs="Garamond"/>
                <w:color w:val="000000"/>
                <w:szCs w:val="24"/>
              </w:rPr>
            </w:pPr>
            <w:r w:rsidRPr="00640571">
              <w:rPr>
                <w:rFonts w:cs="Garamond"/>
                <w:color w:val="000000"/>
                <w:szCs w:val="24"/>
              </w:rPr>
              <w:t xml:space="preserve">Signatory Name: </w:t>
            </w:r>
            <w:r w:rsidR="00326A28">
              <w:rPr>
                <w:rFonts w:cs="Garamond"/>
                <w:color w:val="000000"/>
                <w:szCs w:val="24"/>
              </w:rPr>
              <w:fldChar w:fldCharType="begin">
                <w:ffData>
                  <w:name w:val="Text12"/>
                  <w:enabled/>
                  <w:calcOnExit w:val="0"/>
                  <w:textInput/>
                </w:ffData>
              </w:fldChar>
            </w:r>
            <w:bookmarkStart w:id="6" w:name="Text12"/>
            <w:r w:rsidR="00326A28">
              <w:rPr>
                <w:rFonts w:cs="Garamond"/>
                <w:color w:val="000000"/>
                <w:szCs w:val="24"/>
              </w:rPr>
              <w:instrText xml:space="preserve"> FORMTEXT </w:instrText>
            </w:r>
            <w:r w:rsidR="00326A28">
              <w:rPr>
                <w:rFonts w:cs="Garamond"/>
                <w:color w:val="000000"/>
                <w:szCs w:val="24"/>
              </w:rPr>
            </w:r>
            <w:r w:rsidR="00326A28">
              <w:rPr>
                <w:rFonts w:cs="Garamond"/>
                <w:color w:val="000000"/>
                <w:szCs w:val="24"/>
              </w:rPr>
              <w:fldChar w:fldCharType="separate"/>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color w:val="000000"/>
                <w:szCs w:val="24"/>
              </w:rPr>
              <w:fldChar w:fldCharType="end"/>
            </w:r>
            <w:bookmarkEnd w:id="6"/>
          </w:p>
        </w:tc>
        <w:tc>
          <w:tcPr>
            <w:tcW w:w="4590" w:type="dxa"/>
            <w:tcBorders>
              <w:top w:val="single" w:sz="4" w:space="0" w:color="auto"/>
              <w:bottom w:val="single" w:sz="4" w:space="0" w:color="auto"/>
            </w:tcBorders>
            <w:vAlign w:val="bottom"/>
          </w:tcPr>
          <w:p w14:paraId="45A84EB2" w14:textId="77777777" w:rsidR="00F35AB5" w:rsidRPr="00640571" w:rsidRDefault="00F35AB5" w:rsidP="00501384">
            <w:pPr>
              <w:autoSpaceDE w:val="0"/>
              <w:autoSpaceDN w:val="0"/>
              <w:adjustRightInd w:val="0"/>
              <w:spacing w:before="60" w:after="0" w:line="240" w:lineRule="auto"/>
              <w:jc w:val="left"/>
              <w:rPr>
                <w:rFonts w:cs="Garamond"/>
                <w:color w:val="000000"/>
                <w:szCs w:val="24"/>
              </w:rPr>
            </w:pPr>
            <w:r w:rsidRPr="00640571">
              <w:rPr>
                <w:rFonts w:cs="Garamond"/>
                <w:color w:val="000000"/>
                <w:szCs w:val="24"/>
              </w:rPr>
              <w:t xml:space="preserve">Signatory Phone: </w:t>
            </w:r>
            <w:r w:rsidR="00326A28">
              <w:rPr>
                <w:rFonts w:cs="Garamond"/>
                <w:color w:val="000000"/>
                <w:szCs w:val="24"/>
              </w:rPr>
              <w:fldChar w:fldCharType="begin">
                <w:ffData>
                  <w:name w:val="Text9"/>
                  <w:enabled/>
                  <w:calcOnExit w:val="0"/>
                  <w:textInput/>
                </w:ffData>
              </w:fldChar>
            </w:r>
            <w:bookmarkStart w:id="7" w:name="Text9"/>
            <w:r w:rsidR="00326A28">
              <w:rPr>
                <w:rFonts w:cs="Garamond"/>
                <w:color w:val="000000"/>
                <w:szCs w:val="24"/>
              </w:rPr>
              <w:instrText xml:space="preserve"> FORMTEXT </w:instrText>
            </w:r>
            <w:r w:rsidR="00326A28">
              <w:rPr>
                <w:rFonts w:cs="Garamond"/>
                <w:color w:val="000000"/>
                <w:szCs w:val="24"/>
              </w:rPr>
            </w:r>
            <w:r w:rsidR="00326A28">
              <w:rPr>
                <w:rFonts w:cs="Garamond"/>
                <w:color w:val="000000"/>
                <w:szCs w:val="24"/>
              </w:rPr>
              <w:fldChar w:fldCharType="separate"/>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color w:val="000000"/>
                <w:szCs w:val="24"/>
              </w:rPr>
              <w:fldChar w:fldCharType="end"/>
            </w:r>
            <w:bookmarkEnd w:id="7"/>
          </w:p>
        </w:tc>
      </w:tr>
      <w:tr w:rsidR="00F35AB5" w:rsidRPr="00640571" w14:paraId="61562817" w14:textId="77777777" w:rsidTr="00501384">
        <w:trPr>
          <w:trHeight w:val="141"/>
        </w:trPr>
        <w:tc>
          <w:tcPr>
            <w:tcW w:w="4860" w:type="dxa"/>
            <w:tcBorders>
              <w:top w:val="single" w:sz="4" w:space="0" w:color="auto"/>
            </w:tcBorders>
            <w:vAlign w:val="bottom"/>
          </w:tcPr>
          <w:p w14:paraId="7C518491" w14:textId="77777777" w:rsidR="00F35AB5" w:rsidRPr="00640571" w:rsidRDefault="00F35AB5" w:rsidP="00501384">
            <w:pPr>
              <w:autoSpaceDE w:val="0"/>
              <w:autoSpaceDN w:val="0"/>
              <w:adjustRightInd w:val="0"/>
              <w:spacing w:before="60" w:after="0" w:line="240" w:lineRule="auto"/>
              <w:jc w:val="left"/>
              <w:rPr>
                <w:rFonts w:cs="Garamond"/>
                <w:color w:val="000000"/>
                <w:szCs w:val="24"/>
              </w:rPr>
            </w:pPr>
            <w:r w:rsidRPr="00640571">
              <w:rPr>
                <w:rFonts w:cs="Garamond"/>
                <w:color w:val="000000"/>
                <w:szCs w:val="24"/>
              </w:rPr>
              <w:t xml:space="preserve">Signatory Title: </w:t>
            </w:r>
            <w:r w:rsidR="00326A28">
              <w:rPr>
                <w:rFonts w:cs="Garamond"/>
                <w:color w:val="000000"/>
                <w:szCs w:val="24"/>
              </w:rPr>
              <w:fldChar w:fldCharType="begin">
                <w:ffData>
                  <w:name w:val="Text13"/>
                  <w:enabled/>
                  <w:calcOnExit w:val="0"/>
                  <w:textInput/>
                </w:ffData>
              </w:fldChar>
            </w:r>
            <w:bookmarkStart w:id="8" w:name="Text13"/>
            <w:r w:rsidR="00326A28">
              <w:rPr>
                <w:rFonts w:cs="Garamond"/>
                <w:color w:val="000000"/>
                <w:szCs w:val="24"/>
              </w:rPr>
              <w:instrText xml:space="preserve"> FORMTEXT </w:instrText>
            </w:r>
            <w:r w:rsidR="00326A28">
              <w:rPr>
                <w:rFonts w:cs="Garamond"/>
                <w:color w:val="000000"/>
                <w:szCs w:val="24"/>
              </w:rPr>
            </w:r>
            <w:r w:rsidR="00326A28">
              <w:rPr>
                <w:rFonts w:cs="Garamond"/>
                <w:color w:val="000000"/>
                <w:szCs w:val="24"/>
              </w:rPr>
              <w:fldChar w:fldCharType="separate"/>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color w:val="000000"/>
                <w:szCs w:val="24"/>
              </w:rPr>
              <w:fldChar w:fldCharType="end"/>
            </w:r>
            <w:bookmarkEnd w:id="8"/>
          </w:p>
        </w:tc>
        <w:tc>
          <w:tcPr>
            <w:tcW w:w="4590" w:type="dxa"/>
            <w:tcBorders>
              <w:top w:val="single" w:sz="4" w:space="0" w:color="auto"/>
            </w:tcBorders>
            <w:vAlign w:val="bottom"/>
          </w:tcPr>
          <w:p w14:paraId="5E579759" w14:textId="77777777" w:rsidR="00F35AB5" w:rsidRPr="00640571" w:rsidRDefault="00F35AB5" w:rsidP="00501384">
            <w:pPr>
              <w:autoSpaceDE w:val="0"/>
              <w:autoSpaceDN w:val="0"/>
              <w:adjustRightInd w:val="0"/>
              <w:spacing w:before="60" w:after="0" w:line="240" w:lineRule="auto"/>
              <w:jc w:val="left"/>
              <w:rPr>
                <w:rFonts w:cs="Garamond"/>
                <w:color w:val="000000"/>
                <w:szCs w:val="24"/>
              </w:rPr>
            </w:pPr>
            <w:r w:rsidRPr="00640571">
              <w:rPr>
                <w:rFonts w:cs="Garamond"/>
                <w:color w:val="000000"/>
                <w:szCs w:val="24"/>
              </w:rPr>
              <w:t xml:space="preserve">Signatory Email: </w:t>
            </w:r>
            <w:r w:rsidR="00326A28">
              <w:rPr>
                <w:rFonts w:cs="Garamond"/>
                <w:color w:val="000000"/>
                <w:szCs w:val="24"/>
              </w:rPr>
              <w:fldChar w:fldCharType="begin">
                <w:ffData>
                  <w:name w:val="Text10"/>
                  <w:enabled/>
                  <w:calcOnExit w:val="0"/>
                  <w:textInput/>
                </w:ffData>
              </w:fldChar>
            </w:r>
            <w:bookmarkStart w:id="9" w:name="Text10"/>
            <w:r w:rsidR="00326A28">
              <w:rPr>
                <w:rFonts w:cs="Garamond"/>
                <w:color w:val="000000"/>
                <w:szCs w:val="24"/>
              </w:rPr>
              <w:instrText xml:space="preserve"> FORMTEXT </w:instrText>
            </w:r>
            <w:r w:rsidR="00326A28">
              <w:rPr>
                <w:rFonts w:cs="Garamond"/>
                <w:color w:val="000000"/>
                <w:szCs w:val="24"/>
              </w:rPr>
            </w:r>
            <w:r w:rsidR="00326A28">
              <w:rPr>
                <w:rFonts w:cs="Garamond"/>
                <w:color w:val="000000"/>
                <w:szCs w:val="24"/>
              </w:rPr>
              <w:fldChar w:fldCharType="separate"/>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noProof/>
                <w:color w:val="000000"/>
                <w:szCs w:val="24"/>
              </w:rPr>
              <w:t> </w:t>
            </w:r>
            <w:r w:rsidR="00326A28">
              <w:rPr>
                <w:rFonts w:cs="Garamond"/>
                <w:color w:val="000000"/>
                <w:szCs w:val="24"/>
              </w:rPr>
              <w:fldChar w:fldCharType="end"/>
            </w:r>
            <w:bookmarkEnd w:id="9"/>
          </w:p>
        </w:tc>
      </w:tr>
    </w:tbl>
    <w:p w14:paraId="414CF6BD" w14:textId="77777777" w:rsidR="00F35AB5" w:rsidRPr="00640571" w:rsidRDefault="00F35AB5" w:rsidP="008B5759">
      <w:pPr>
        <w:autoSpaceDE w:val="0"/>
        <w:autoSpaceDN w:val="0"/>
        <w:adjustRightInd w:val="0"/>
        <w:spacing w:before="60" w:after="60" w:line="240" w:lineRule="auto"/>
        <w:rPr>
          <w:szCs w:val="24"/>
        </w:rPr>
      </w:pPr>
    </w:p>
    <w:p w14:paraId="40A27838" w14:textId="77777777" w:rsidR="00501384" w:rsidRPr="00640571" w:rsidRDefault="00501384" w:rsidP="00501384">
      <w:pPr>
        <w:pStyle w:val="Heading3"/>
        <w:rPr>
          <w:rFonts w:ascii="Garamond" w:hAnsi="Garamond"/>
        </w:rPr>
      </w:pPr>
      <w:r>
        <w:t>Minimum Qualifications</w:t>
      </w:r>
    </w:p>
    <w:p w14:paraId="33EAC1BA" w14:textId="77777777" w:rsidR="00501384" w:rsidRDefault="003C2601" w:rsidP="003C2601">
      <w:r>
        <w:t xml:space="preserve">All applicants must be able to affirmatively answer the following questions and provide proof of compliance with the following minimum qualifications. </w:t>
      </w:r>
    </w:p>
    <w:p w14:paraId="5016DE0D" w14:textId="77777777" w:rsidR="003C2601" w:rsidRPr="00EE73A2" w:rsidRDefault="00EE73A2" w:rsidP="00EE73A2">
      <w:pPr>
        <w:rPr>
          <w:rFonts w:asciiTheme="minorHAnsi" w:hAnsiTheme="minorHAnsi" w:cstheme="minorHAnsi"/>
          <w:b/>
          <w:color w:val="548DD4" w:themeColor="text2" w:themeTint="99"/>
          <w:sz w:val="22"/>
        </w:rPr>
      </w:pPr>
      <w:r w:rsidRPr="00EE73A2">
        <w:rPr>
          <w:rFonts w:asciiTheme="minorHAnsi" w:hAnsiTheme="minorHAnsi" w:cstheme="minorHAnsi"/>
          <w:b/>
          <w:color w:val="548DD4" w:themeColor="text2" w:themeTint="99"/>
          <w:sz w:val="22"/>
        </w:rPr>
        <w:fldChar w:fldCharType="begin">
          <w:ffData>
            <w:name w:val="Check1"/>
            <w:enabled/>
            <w:calcOnExit w:val="0"/>
            <w:checkBox>
              <w:sizeAuto/>
              <w:default w:val="0"/>
            </w:checkBox>
          </w:ffData>
        </w:fldChar>
      </w:r>
      <w:bookmarkStart w:id="10" w:name="Check1"/>
      <w:r w:rsidRPr="00EE73A2">
        <w:rPr>
          <w:rFonts w:asciiTheme="minorHAnsi" w:hAnsiTheme="minorHAnsi" w:cstheme="minorHAnsi"/>
          <w:b/>
          <w:color w:val="548DD4" w:themeColor="text2" w:themeTint="99"/>
          <w:sz w:val="22"/>
        </w:rPr>
        <w:instrText xml:space="preserve"> FORMCHECKBOX </w:instrText>
      </w:r>
      <w:r w:rsidR="007679E5">
        <w:rPr>
          <w:rFonts w:asciiTheme="minorHAnsi" w:hAnsiTheme="minorHAnsi" w:cstheme="minorHAnsi"/>
          <w:b/>
          <w:color w:val="548DD4" w:themeColor="text2" w:themeTint="99"/>
          <w:sz w:val="22"/>
        </w:rPr>
      </w:r>
      <w:r w:rsidR="007679E5">
        <w:rPr>
          <w:rFonts w:asciiTheme="minorHAnsi" w:hAnsiTheme="minorHAnsi" w:cstheme="minorHAnsi"/>
          <w:b/>
          <w:color w:val="548DD4" w:themeColor="text2" w:themeTint="99"/>
          <w:sz w:val="22"/>
        </w:rPr>
        <w:fldChar w:fldCharType="separate"/>
      </w:r>
      <w:r w:rsidRPr="00EE73A2">
        <w:rPr>
          <w:rFonts w:asciiTheme="minorHAnsi" w:hAnsiTheme="minorHAnsi" w:cstheme="minorHAnsi"/>
          <w:b/>
          <w:color w:val="548DD4" w:themeColor="text2" w:themeTint="99"/>
          <w:sz w:val="22"/>
        </w:rPr>
        <w:fldChar w:fldCharType="end"/>
      </w:r>
      <w:bookmarkEnd w:id="10"/>
      <w:r w:rsidRPr="00EE73A2">
        <w:rPr>
          <w:rFonts w:asciiTheme="minorHAnsi" w:hAnsiTheme="minorHAnsi" w:cstheme="minorHAnsi"/>
          <w:b/>
          <w:color w:val="548DD4" w:themeColor="text2" w:themeTint="99"/>
          <w:sz w:val="22"/>
        </w:rPr>
        <w:tab/>
      </w:r>
      <w:r w:rsidR="003C2601" w:rsidRPr="00EE73A2">
        <w:rPr>
          <w:rFonts w:asciiTheme="minorHAnsi" w:hAnsiTheme="minorHAnsi" w:cstheme="minorHAnsi"/>
          <w:b/>
          <w:color w:val="548DD4" w:themeColor="text2" w:themeTint="99"/>
          <w:sz w:val="22"/>
        </w:rPr>
        <w:t xml:space="preserve">Applicant is licensed within the State of Texas as Real Estate Broker, or Salesperson working for a Licensed Real Estate Broker. </w:t>
      </w:r>
    </w:p>
    <w:p w14:paraId="18517EA1" w14:textId="77777777" w:rsidR="003C2601" w:rsidRPr="00EE73A2" w:rsidRDefault="00EE73A2" w:rsidP="00EE73A2">
      <w:pPr>
        <w:rPr>
          <w:rFonts w:asciiTheme="minorHAnsi" w:hAnsiTheme="minorHAnsi" w:cstheme="minorHAnsi"/>
          <w:b/>
          <w:color w:val="548DD4" w:themeColor="text2" w:themeTint="99"/>
          <w:sz w:val="22"/>
        </w:rPr>
      </w:pPr>
      <w:r w:rsidRPr="00EE73A2">
        <w:rPr>
          <w:rFonts w:asciiTheme="minorHAnsi" w:hAnsiTheme="minorHAnsi" w:cstheme="minorHAnsi"/>
          <w:b/>
          <w:color w:val="548DD4" w:themeColor="text2" w:themeTint="99"/>
          <w:sz w:val="22"/>
        </w:rPr>
        <w:fldChar w:fldCharType="begin">
          <w:ffData>
            <w:name w:val="Check2"/>
            <w:enabled/>
            <w:calcOnExit w:val="0"/>
            <w:checkBox>
              <w:sizeAuto/>
              <w:default w:val="0"/>
            </w:checkBox>
          </w:ffData>
        </w:fldChar>
      </w:r>
      <w:bookmarkStart w:id="11" w:name="Check2"/>
      <w:r w:rsidRPr="00EE73A2">
        <w:rPr>
          <w:rFonts w:asciiTheme="minorHAnsi" w:hAnsiTheme="minorHAnsi" w:cstheme="minorHAnsi"/>
          <w:b/>
          <w:color w:val="548DD4" w:themeColor="text2" w:themeTint="99"/>
          <w:sz w:val="22"/>
        </w:rPr>
        <w:instrText xml:space="preserve"> FORMCHECKBOX </w:instrText>
      </w:r>
      <w:r w:rsidR="007679E5">
        <w:rPr>
          <w:rFonts w:asciiTheme="minorHAnsi" w:hAnsiTheme="minorHAnsi" w:cstheme="minorHAnsi"/>
          <w:b/>
          <w:color w:val="548DD4" w:themeColor="text2" w:themeTint="99"/>
          <w:sz w:val="22"/>
        </w:rPr>
      </w:r>
      <w:r w:rsidR="007679E5">
        <w:rPr>
          <w:rFonts w:asciiTheme="minorHAnsi" w:hAnsiTheme="minorHAnsi" w:cstheme="minorHAnsi"/>
          <w:b/>
          <w:color w:val="548DD4" w:themeColor="text2" w:themeTint="99"/>
          <w:sz w:val="22"/>
        </w:rPr>
        <w:fldChar w:fldCharType="separate"/>
      </w:r>
      <w:r w:rsidRPr="00EE73A2">
        <w:rPr>
          <w:rFonts w:asciiTheme="minorHAnsi" w:hAnsiTheme="minorHAnsi" w:cstheme="minorHAnsi"/>
          <w:b/>
          <w:color w:val="548DD4" w:themeColor="text2" w:themeTint="99"/>
          <w:sz w:val="22"/>
        </w:rPr>
        <w:fldChar w:fldCharType="end"/>
      </w:r>
      <w:bookmarkEnd w:id="11"/>
      <w:r w:rsidRPr="00EE73A2">
        <w:rPr>
          <w:rFonts w:asciiTheme="minorHAnsi" w:hAnsiTheme="minorHAnsi" w:cstheme="minorHAnsi"/>
          <w:b/>
          <w:color w:val="548DD4" w:themeColor="text2" w:themeTint="99"/>
          <w:sz w:val="22"/>
        </w:rPr>
        <w:tab/>
      </w:r>
      <w:r w:rsidR="003C2601" w:rsidRPr="00EE73A2">
        <w:rPr>
          <w:rFonts w:asciiTheme="minorHAnsi" w:hAnsiTheme="minorHAnsi" w:cstheme="minorHAnsi"/>
          <w:b/>
          <w:color w:val="548DD4" w:themeColor="text2" w:themeTint="99"/>
          <w:sz w:val="22"/>
        </w:rPr>
        <w:t xml:space="preserve">Applicant </w:t>
      </w:r>
      <w:proofErr w:type="gramStart"/>
      <w:r w:rsidR="003C2601" w:rsidRPr="00EE73A2">
        <w:rPr>
          <w:rFonts w:asciiTheme="minorHAnsi" w:hAnsiTheme="minorHAnsi" w:cstheme="minorHAnsi"/>
          <w:b/>
          <w:color w:val="548DD4" w:themeColor="text2" w:themeTint="99"/>
          <w:sz w:val="22"/>
        </w:rPr>
        <w:t>is able to</w:t>
      </w:r>
      <w:proofErr w:type="gramEnd"/>
      <w:r w:rsidR="003C2601" w:rsidRPr="00EE73A2">
        <w:rPr>
          <w:rFonts w:asciiTheme="minorHAnsi" w:hAnsiTheme="minorHAnsi" w:cstheme="minorHAnsi"/>
          <w:b/>
          <w:color w:val="548DD4" w:themeColor="text2" w:themeTint="99"/>
          <w:sz w:val="22"/>
        </w:rPr>
        <w:t xml:space="preserve"> post listings to the local or regional MLS provider in the community or county noted in the Targeted Geography marked below. </w:t>
      </w:r>
    </w:p>
    <w:p w14:paraId="09739B2B" w14:textId="77777777" w:rsidR="003C2601" w:rsidRPr="00EE73A2" w:rsidRDefault="00EE73A2" w:rsidP="00EE73A2">
      <w:pPr>
        <w:rPr>
          <w:rFonts w:asciiTheme="minorHAnsi" w:hAnsiTheme="minorHAnsi" w:cstheme="minorHAnsi"/>
          <w:b/>
          <w:color w:val="548DD4" w:themeColor="text2" w:themeTint="99"/>
          <w:sz w:val="22"/>
        </w:rPr>
      </w:pPr>
      <w:r w:rsidRPr="00EE73A2">
        <w:rPr>
          <w:rFonts w:asciiTheme="minorHAnsi" w:hAnsiTheme="minorHAnsi" w:cstheme="minorHAnsi"/>
          <w:b/>
          <w:color w:val="548DD4" w:themeColor="text2" w:themeTint="99"/>
          <w:sz w:val="22"/>
        </w:rPr>
        <w:fldChar w:fldCharType="begin">
          <w:ffData>
            <w:name w:val="Check3"/>
            <w:enabled/>
            <w:calcOnExit w:val="0"/>
            <w:checkBox>
              <w:sizeAuto/>
              <w:default w:val="0"/>
            </w:checkBox>
          </w:ffData>
        </w:fldChar>
      </w:r>
      <w:bookmarkStart w:id="12" w:name="Check3"/>
      <w:r w:rsidRPr="00EE73A2">
        <w:rPr>
          <w:rFonts w:asciiTheme="minorHAnsi" w:hAnsiTheme="minorHAnsi" w:cstheme="minorHAnsi"/>
          <w:b/>
          <w:color w:val="548DD4" w:themeColor="text2" w:themeTint="99"/>
          <w:sz w:val="22"/>
        </w:rPr>
        <w:instrText xml:space="preserve"> FORMCHECKBOX </w:instrText>
      </w:r>
      <w:r w:rsidR="007679E5">
        <w:rPr>
          <w:rFonts w:asciiTheme="minorHAnsi" w:hAnsiTheme="minorHAnsi" w:cstheme="minorHAnsi"/>
          <w:b/>
          <w:color w:val="548DD4" w:themeColor="text2" w:themeTint="99"/>
          <w:sz w:val="22"/>
        </w:rPr>
      </w:r>
      <w:r w:rsidR="007679E5">
        <w:rPr>
          <w:rFonts w:asciiTheme="minorHAnsi" w:hAnsiTheme="minorHAnsi" w:cstheme="minorHAnsi"/>
          <w:b/>
          <w:color w:val="548DD4" w:themeColor="text2" w:themeTint="99"/>
          <w:sz w:val="22"/>
        </w:rPr>
        <w:fldChar w:fldCharType="separate"/>
      </w:r>
      <w:r w:rsidRPr="00EE73A2">
        <w:rPr>
          <w:rFonts w:asciiTheme="minorHAnsi" w:hAnsiTheme="minorHAnsi" w:cstheme="minorHAnsi"/>
          <w:b/>
          <w:color w:val="548DD4" w:themeColor="text2" w:themeTint="99"/>
          <w:sz w:val="22"/>
        </w:rPr>
        <w:fldChar w:fldCharType="end"/>
      </w:r>
      <w:bookmarkEnd w:id="12"/>
      <w:r w:rsidRPr="00EE73A2">
        <w:rPr>
          <w:rFonts w:asciiTheme="minorHAnsi" w:hAnsiTheme="minorHAnsi" w:cstheme="minorHAnsi"/>
          <w:b/>
          <w:color w:val="548DD4" w:themeColor="text2" w:themeTint="99"/>
          <w:sz w:val="22"/>
        </w:rPr>
        <w:tab/>
      </w:r>
      <w:r w:rsidR="003C2601" w:rsidRPr="00EE73A2">
        <w:rPr>
          <w:rFonts w:asciiTheme="minorHAnsi" w:hAnsiTheme="minorHAnsi" w:cstheme="minorHAnsi"/>
          <w:b/>
          <w:color w:val="548DD4" w:themeColor="text2" w:themeTint="99"/>
          <w:sz w:val="22"/>
        </w:rPr>
        <w:t xml:space="preserve">Applicant, or Applicant’s firm, have not received a notice of substandard work on Federal or State contracts, or engaged in any unethical practices within the last five years as determined by the Texas Real Estate Commission or Real Estate Licensing Board. </w:t>
      </w:r>
    </w:p>
    <w:p w14:paraId="33146856" w14:textId="77777777" w:rsidR="003C2601" w:rsidRPr="00EE73A2" w:rsidRDefault="00EE73A2" w:rsidP="00EE73A2">
      <w:pPr>
        <w:rPr>
          <w:rFonts w:asciiTheme="minorHAnsi" w:hAnsiTheme="minorHAnsi" w:cstheme="minorHAnsi"/>
          <w:b/>
          <w:color w:val="548DD4" w:themeColor="text2" w:themeTint="99"/>
          <w:sz w:val="22"/>
        </w:rPr>
      </w:pPr>
      <w:r w:rsidRPr="00EE73A2">
        <w:rPr>
          <w:rFonts w:asciiTheme="minorHAnsi" w:hAnsiTheme="minorHAnsi" w:cstheme="minorHAnsi"/>
          <w:b/>
          <w:color w:val="548DD4" w:themeColor="text2" w:themeTint="99"/>
          <w:sz w:val="22"/>
        </w:rPr>
        <w:fldChar w:fldCharType="begin">
          <w:ffData>
            <w:name w:val="Check4"/>
            <w:enabled/>
            <w:calcOnExit w:val="0"/>
            <w:checkBox>
              <w:sizeAuto/>
              <w:default w:val="0"/>
            </w:checkBox>
          </w:ffData>
        </w:fldChar>
      </w:r>
      <w:bookmarkStart w:id="13" w:name="Check4"/>
      <w:r w:rsidRPr="00EE73A2">
        <w:rPr>
          <w:rFonts w:asciiTheme="minorHAnsi" w:hAnsiTheme="minorHAnsi" w:cstheme="minorHAnsi"/>
          <w:b/>
          <w:color w:val="548DD4" w:themeColor="text2" w:themeTint="99"/>
          <w:sz w:val="22"/>
        </w:rPr>
        <w:instrText xml:space="preserve"> FORMCHECKBOX </w:instrText>
      </w:r>
      <w:r w:rsidR="007679E5">
        <w:rPr>
          <w:rFonts w:asciiTheme="minorHAnsi" w:hAnsiTheme="minorHAnsi" w:cstheme="minorHAnsi"/>
          <w:b/>
          <w:color w:val="548DD4" w:themeColor="text2" w:themeTint="99"/>
          <w:sz w:val="22"/>
        </w:rPr>
      </w:r>
      <w:r w:rsidR="007679E5">
        <w:rPr>
          <w:rFonts w:asciiTheme="minorHAnsi" w:hAnsiTheme="minorHAnsi" w:cstheme="minorHAnsi"/>
          <w:b/>
          <w:color w:val="548DD4" w:themeColor="text2" w:themeTint="99"/>
          <w:sz w:val="22"/>
        </w:rPr>
        <w:fldChar w:fldCharType="separate"/>
      </w:r>
      <w:r w:rsidRPr="00EE73A2">
        <w:rPr>
          <w:rFonts w:asciiTheme="minorHAnsi" w:hAnsiTheme="minorHAnsi" w:cstheme="minorHAnsi"/>
          <w:b/>
          <w:color w:val="548DD4" w:themeColor="text2" w:themeTint="99"/>
          <w:sz w:val="22"/>
        </w:rPr>
        <w:fldChar w:fldCharType="end"/>
      </w:r>
      <w:bookmarkEnd w:id="13"/>
      <w:r w:rsidRPr="00EE73A2">
        <w:rPr>
          <w:rFonts w:asciiTheme="minorHAnsi" w:hAnsiTheme="minorHAnsi" w:cstheme="minorHAnsi"/>
          <w:b/>
          <w:color w:val="548DD4" w:themeColor="text2" w:themeTint="99"/>
          <w:sz w:val="22"/>
        </w:rPr>
        <w:tab/>
      </w:r>
      <w:r w:rsidR="00724000" w:rsidRPr="00EE73A2">
        <w:rPr>
          <w:rFonts w:asciiTheme="minorHAnsi" w:hAnsiTheme="minorHAnsi" w:cstheme="minorHAnsi"/>
          <w:b/>
          <w:color w:val="548DD4" w:themeColor="text2" w:themeTint="99"/>
          <w:sz w:val="22"/>
        </w:rPr>
        <w:t xml:space="preserve">Applicant has provided proof in the form of a Certificate of Incorporation from the Texas Secretary of State that they are authorized to conduct business in the State of Texas. </w:t>
      </w:r>
    </w:p>
    <w:p w14:paraId="30F3690F" w14:textId="77777777" w:rsidR="00724000" w:rsidRDefault="00724000" w:rsidP="00EE73A2">
      <w:pPr>
        <w:pStyle w:val="Heading3"/>
      </w:pPr>
      <w:r>
        <w:t>Evaluation Criteria</w:t>
      </w:r>
    </w:p>
    <w:p w14:paraId="051238AC" w14:textId="77777777" w:rsidR="003C2601" w:rsidRDefault="00724000" w:rsidP="00501384">
      <w:pPr>
        <w:autoSpaceDE w:val="0"/>
        <w:autoSpaceDN w:val="0"/>
        <w:adjustRightInd w:val="0"/>
        <w:spacing w:after="49" w:line="240" w:lineRule="auto"/>
        <w:rPr>
          <w:szCs w:val="24"/>
        </w:rPr>
      </w:pPr>
      <w:r>
        <w:rPr>
          <w:szCs w:val="24"/>
        </w:rPr>
        <w:t xml:space="preserve">Applicants should complete as many of the following questions and submit background </w:t>
      </w:r>
      <w:proofErr w:type="gramStart"/>
      <w:r>
        <w:rPr>
          <w:szCs w:val="24"/>
        </w:rPr>
        <w:t>documentation</w:t>
      </w:r>
      <w:proofErr w:type="gramEnd"/>
      <w:r>
        <w:rPr>
          <w:szCs w:val="24"/>
        </w:rPr>
        <w:t xml:space="preserve"> as necessary. The Corporation reserves the right to request additional documentation in order to clarify any items left incomplete or that warrant additional supporting information from the Applicant. </w:t>
      </w:r>
    </w:p>
    <w:p w14:paraId="2714D842" w14:textId="77777777" w:rsidR="00724000" w:rsidRDefault="00724000" w:rsidP="00EE73A2">
      <w:pPr>
        <w:pStyle w:val="Heading3"/>
      </w:pPr>
      <w:r>
        <w:t>Experience:</w:t>
      </w:r>
    </w:p>
    <w:p w14:paraId="65B9112C" w14:textId="77777777" w:rsidR="00724000" w:rsidRDefault="00724000" w:rsidP="00501384">
      <w:pPr>
        <w:autoSpaceDE w:val="0"/>
        <w:autoSpaceDN w:val="0"/>
        <w:adjustRightInd w:val="0"/>
        <w:spacing w:after="49" w:line="240" w:lineRule="auto"/>
        <w:rPr>
          <w:szCs w:val="24"/>
        </w:rPr>
      </w:pPr>
      <w:r>
        <w:rPr>
          <w:szCs w:val="24"/>
        </w:rPr>
        <w:t xml:space="preserve">How many years has the Applicant been licensed as a Real Estate Broker or Real Estate Sales Person within the State of </w:t>
      </w:r>
      <w:proofErr w:type="gramStart"/>
      <w:r>
        <w:rPr>
          <w:szCs w:val="24"/>
        </w:rPr>
        <w:t>Texas:</w:t>
      </w:r>
      <w:proofErr w:type="gramEnd"/>
      <w:r w:rsidR="00EE73A2">
        <w:rPr>
          <w:szCs w:val="24"/>
        </w:rPr>
        <w:t xml:space="preserve"> </w:t>
      </w:r>
      <w:r w:rsidR="00EE73A2">
        <w:rPr>
          <w:szCs w:val="24"/>
        </w:rPr>
        <w:fldChar w:fldCharType="begin">
          <w:ffData>
            <w:name w:val="Text1"/>
            <w:enabled/>
            <w:calcOnExit w:val="0"/>
            <w:textInput/>
          </w:ffData>
        </w:fldChar>
      </w:r>
      <w:bookmarkStart w:id="14" w:name="Text1"/>
      <w:r w:rsidR="00EE73A2">
        <w:rPr>
          <w:szCs w:val="24"/>
        </w:rPr>
        <w:instrText xml:space="preserve"> FORMTEXT </w:instrText>
      </w:r>
      <w:r w:rsidR="00EE73A2">
        <w:rPr>
          <w:szCs w:val="24"/>
        </w:rPr>
      </w:r>
      <w:r w:rsidR="00EE73A2">
        <w:rPr>
          <w:szCs w:val="24"/>
        </w:rPr>
        <w:fldChar w:fldCharType="separate"/>
      </w:r>
      <w:r w:rsidR="00EE73A2">
        <w:rPr>
          <w:noProof/>
          <w:szCs w:val="24"/>
        </w:rPr>
        <w:t> </w:t>
      </w:r>
      <w:r w:rsidR="00EE73A2">
        <w:rPr>
          <w:noProof/>
          <w:szCs w:val="24"/>
        </w:rPr>
        <w:t> </w:t>
      </w:r>
      <w:r w:rsidR="00EE73A2">
        <w:rPr>
          <w:noProof/>
          <w:szCs w:val="24"/>
        </w:rPr>
        <w:t> </w:t>
      </w:r>
      <w:r w:rsidR="00EE73A2">
        <w:rPr>
          <w:noProof/>
          <w:szCs w:val="24"/>
        </w:rPr>
        <w:t> </w:t>
      </w:r>
      <w:r w:rsidR="00EE73A2">
        <w:rPr>
          <w:noProof/>
          <w:szCs w:val="24"/>
        </w:rPr>
        <w:t> </w:t>
      </w:r>
      <w:r w:rsidR="00EE73A2">
        <w:rPr>
          <w:szCs w:val="24"/>
        </w:rPr>
        <w:fldChar w:fldCharType="end"/>
      </w:r>
      <w:bookmarkEnd w:id="14"/>
    </w:p>
    <w:p w14:paraId="07D4C3D7" w14:textId="77777777" w:rsidR="00724000" w:rsidRDefault="00724000" w:rsidP="00501384">
      <w:pPr>
        <w:autoSpaceDE w:val="0"/>
        <w:autoSpaceDN w:val="0"/>
        <w:adjustRightInd w:val="0"/>
        <w:spacing w:after="49" w:line="240" w:lineRule="auto"/>
        <w:rPr>
          <w:szCs w:val="24"/>
        </w:rPr>
      </w:pPr>
    </w:p>
    <w:p w14:paraId="0869D671" w14:textId="77777777" w:rsidR="00724000" w:rsidRDefault="00724000" w:rsidP="00501384">
      <w:pPr>
        <w:autoSpaceDE w:val="0"/>
        <w:autoSpaceDN w:val="0"/>
        <w:adjustRightInd w:val="0"/>
        <w:spacing w:after="49" w:line="240" w:lineRule="auto"/>
        <w:rPr>
          <w:szCs w:val="24"/>
        </w:rPr>
      </w:pPr>
      <w:r>
        <w:rPr>
          <w:szCs w:val="24"/>
        </w:rPr>
        <w:t xml:space="preserve">How many years has the Applicant’s firm or affiliate corporation been licensed as a Real Estate Brokerage within the State of </w:t>
      </w:r>
      <w:proofErr w:type="gramStart"/>
      <w:r>
        <w:rPr>
          <w:szCs w:val="24"/>
        </w:rPr>
        <w:t>Texas:</w:t>
      </w:r>
      <w:proofErr w:type="gramEnd"/>
      <w:r w:rsidR="00EE73A2">
        <w:rPr>
          <w:szCs w:val="24"/>
        </w:rPr>
        <w:t xml:space="preserve"> </w:t>
      </w:r>
      <w:r w:rsidR="00EE73A2">
        <w:rPr>
          <w:szCs w:val="24"/>
        </w:rPr>
        <w:fldChar w:fldCharType="begin">
          <w:ffData>
            <w:name w:val="Text2"/>
            <w:enabled/>
            <w:calcOnExit w:val="0"/>
            <w:textInput/>
          </w:ffData>
        </w:fldChar>
      </w:r>
      <w:bookmarkStart w:id="15" w:name="Text2"/>
      <w:r w:rsidR="00EE73A2">
        <w:rPr>
          <w:szCs w:val="24"/>
        </w:rPr>
        <w:instrText xml:space="preserve"> FORMTEXT </w:instrText>
      </w:r>
      <w:r w:rsidR="00EE73A2">
        <w:rPr>
          <w:szCs w:val="24"/>
        </w:rPr>
      </w:r>
      <w:r w:rsidR="00EE73A2">
        <w:rPr>
          <w:szCs w:val="24"/>
        </w:rPr>
        <w:fldChar w:fldCharType="separate"/>
      </w:r>
      <w:r w:rsidR="00EE73A2">
        <w:rPr>
          <w:noProof/>
          <w:szCs w:val="24"/>
        </w:rPr>
        <w:t> </w:t>
      </w:r>
      <w:r w:rsidR="00EE73A2">
        <w:rPr>
          <w:noProof/>
          <w:szCs w:val="24"/>
        </w:rPr>
        <w:t> </w:t>
      </w:r>
      <w:r w:rsidR="00EE73A2">
        <w:rPr>
          <w:noProof/>
          <w:szCs w:val="24"/>
        </w:rPr>
        <w:t> </w:t>
      </w:r>
      <w:r w:rsidR="00EE73A2">
        <w:rPr>
          <w:noProof/>
          <w:szCs w:val="24"/>
        </w:rPr>
        <w:t> </w:t>
      </w:r>
      <w:r w:rsidR="00EE73A2">
        <w:rPr>
          <w:noProof/>
          <w:szCs w:val="24"/>
        </w:rPr>
        <w:t> </w:t>
      </w:r>
      <w:r w:rsidR="00EE73A2">
        <w:rPr>
          <w:szCs w:val="24"/>
        </w:rPr>
        <w:fldChar w:fldCharType="end"/>
      </w:r>
      <w:bookmarkEnd w:id="15"/>
    </w:p>
    <w:p w14:paraId="5F545D87" w14:textId="77777777" w:rsidR="00724000" w:rsidRPr="00EE73A2" w:rsidRDefault="00724000" w:rsidP="00501384">
      <w:pPr>
        <w:autoSpaceDE w:val="0"/>
        <w:autoSpaceDN w:val="0"/>
        <w:adjustRightInd w:val="0"/>
        <w:spacing w:after="49" w:line="240" w:lineRule="auto"/>
        <w:rPr>
          <w:i/>
          <w:szCs w:val="24"/>
        </w:rPr>
      </w:pPr>
      <w:r w:rsidRPr="00EE73A2">
        <w:rPr>
          <w:i/>
          <w:szCs w:val="24"/>
        </w:rPr>
        <w:t xml:space="preserve">Note: Applicants should elaborate on their experience within the transmittal letter noted below. </w:t>
      </w:r>
    </w:p>
    <w:p w14:paraId="4294F1E3" w14:textId="77777777" w:rsidR="00724000" w:rsidRDefault="00724000" w:rsidP="00501384">
      <w:pPr>
        <w:autoSpaceDE w:val="0"/>
        <w:autoSpaceDN w:val="0"/>
        <w:adjustRightInd w:val="0"/>
        <w:spacing w:after="49" w:line="240" w:lineRule="auto"/>
        <w:rPr>
          <w:szCs w:val="24"/>
        </w:rPr>
      </w:pPr>
    </w:p>
    <w:p w14:paraId="6710763E" w14:textId="77777777" w:rsidR="00724000" w:rsidRDefault="00724000" w:rsidP="00EE73A2">
      <w:pPr>
        <w:pStyle w:val="Heading3"/>
      </w:pPr>
      <w:r>
        <w:lastRenderedPageBreak/>
        <w:t>HUD/WMBE Status:</w:t>
      </w:r>
    </w:p>
    <w:p w14:paraId="7D950E1F" w14:textId="77777777" w:rsidR="00724000" w:rsidRDefault="00724000" w:rsidP="00501384">
      <w:pPr>
        <w:autoSpaceDE w:val="0"/>
        <w:autoSpaceDN w:val="0"/>
        <w:adjustRightInd w:val="0"/>
        <w:spacing w:after="49" w:line="240" w:lineRule="auto"/>
        <w:rPr>
          <w:szCs w:val="24"/>
        </w:rPr>
      </w:pPr>
      <w:r>
        <w:rPr>
          <w:szCs w:val="24"/>
        </w:rPr>
        <w:t>Is the Applicant an approved Historically Underutilized Business or Woman and Minority Business Enterprise within the State of Texas (please provide certification):</w:t>
      </w:r>
    </w:p>
    <w:p w14:paraId="5A4BC727" w14:textId="77777777" w:rsidR="00724000" w:rsidRDefault="00724000" w:rsidP="00EE73A2">
      <w:pPr>
        <w:pStyle w:val="Heading3"/>
      </w:pPr>
      <w:r>
        <w:t>Fees:</w:t>
      </w:r>
    </w:p>
    <w:p w14:paraId="282401CE" w14:textId="77777777" w:rsidR="00724000" w:rsidRDefault="00724000" w:rsidP="00501384">
      <w:pPr>
        <w:autoSpaceDE w:val="0"/>
        <w:autoSpaceDN w:val="0"/>
        <w:adjustRightInd w:val="0"/>
        <w:spacing w:after="49" w:line="240" w:lineRule="auto"/>
        <w:rPr>
          <w:szCs w:val="24"/>
        </w:rPr>
      </w:pPr>
      <w:r>
        <w:rPr>
          <w:szCs w:val="24"/>
        </w:rPr>
        <w:t xml:space="preserve">Please provide a detailed explanation of </w:t>
      </w:r>
      <w:proofErr w:type="gramStart"/>
      <w:r>
        <w:rPr>
          <w:szCs w:val="24"/>
        </w:rPr>
        <w:t>any and all</w:t>
      </w:r>
      <w:proofErr w:type="gramEnd"/>
      <w:r>
        <w:rPr>
          <w:szCs w:val="24"/>
        </w:rPr>
        <w:t xml:space="preserve"> fees that the Applicant or Applicant’s firm will charge for the services to be provided. If the fees for closing are based on a percentage basis, please include the maximum fee for sales with and without Buyer’s Real Estate </w:t>
      </w:r>
      <w:r w:rsidR="0031547C">
        <w:rPr>
          <w:szCs w:val="24"/>
        </w:rPr>
        <w:t xml:space="preserve">Broker representation. </w:t>
      </w:r>
    </w:p>
    <w:p w14:paraId="0865FF20" w14:textId="77777777" w:rsidR="0031547C" w:rsidRDefault="0031547C" w:rsidP="00501384">
      <w:pPr>
        <w:autoSpaceDE w:val="0"/>
        <w:autoSpaceDN w:val="0"/>
        <w:adjustRightInd w:val="0"/>
        <w:spacing w:after="49" w:line="240" w:lineRule="auto"/>
        <w:rPr>
          <w:szCs w:val="24"/>
        </w:rPr>
      </w:pPr>
    </w:p>
    <w:p w14:paraId="4BF92672" w14:textId="77777777" w:rsidR="0031547C" w:rsidRDefault="0031547C" w:rsidP="00501384">
      <w:pPr>
        <w:autoSpaceDE w:val="0"/>
        <w:autoSpaceDN w:val="0"/>
        <w:adjustRightInd w:val="0"/>
        <w:spacing w:after="49" w:line="240" w:lineRule="auto"/>
        <w:rPr>
          <w:szCs w:val="24"/>
        </w:rPr>
      </w:pPr>
      <w:r>
        <w:rPr>
          <w:szCs w:val="24"/>
        </w:rPr>
        <w:t xml:space="preserve">Provide answer here: </w:t>
      </w:r>
      <w:r w:rsidR="00EE73A2">
        <w:rPr>
          <w:szCs w:val="24"/>
        </w:rPr>
        <w:fldChar w:fldCharType="begin">
          <w:ffData>
            <w:name w:val="Text3"/>
            <w:enabled/>
            <w:calcOnExit w:val="0"/>
            <w:textInput/>
          </w:ffData>
        </w:fldChar>
      </w:r>
      <w:bookmarkStart w:id="16" w:name="Text3"/>
      <w:r w:rsidR="00EE73A2">
        <w:rPr>
          <w:szCs w:val="24"/>
        </w:rPr>
        <w:instrText xml:space="preserve"> FORMTEXT </w:instrText>
      </w:r>
      <w:r w:rsidR="00EE73A2">
        <w:rPr>
          <w:szCs w:val="24"/>
        </w:rPr>
      </w:r>
      <w:r w:rsidR="00EE73A2">
        <w:rPr>
          <w:szCs w:val="24"/>
        </w:rPr>
        <w:fldChar w:fldCharType="separate"/>
      </w:r>
      <w:r w:rsidR="00EE73A2">
        <w:rPr>
          <w:noProof/>
          <w:szCs w:val="24"/>
        </w:rPr>
        <w:t> </w:t>
      </w:r>
      <w:r w:rsidR="00EE73A2">
        <w:rPr>
          <w:noProof/>
          <w:szCs w:val="24"/>
        </w:rPr>
        <w:t> </w:t>
      </w:r>
      <w:r w:rsidR="00EE73A2">
        <w:rPr>
          <w:noProof/>
          <w:szCs w:val="24"/>
        </w:rPr>
        <w:t> </w:t>
      </w:r>
      <w:r w:rsidR="00EE73A2">
        <w:rPr>
          <w:noProof/>
          <w:szCs w:val="24"/>
        </w:rPr>
        <w:t> </w:t>
      </w:r>
      <w:r w:rsidR="00EE73A2">
        <w:rPr>
          <w:noProof/>
          <w:szCs w:val="24"/>
        </w:rPr>
        <w:t> </w:t>
      </w:r>
      <w:r w:rsidR="00EE73A2">
        <w:rPr>
          <w:szCs w:val="24"/>
        </w:rPr>
        <w:fldChar w:fldCharType="end"/>
      </w:r>
      <w:bookmarkEnd w:id="16"/>
    </w:p>
    <w:p w14:paraId="3044C99E" w14:textId="77777777" w:rsidR="00501384" w:rsidRDefault="0031547C" w:rsidP="00EE73A2">
      <w:pPr>
        <w:pStyle w:val="Heading3"/>
      </w:pPr>
      <w:r>
        <w:t>References:</w:t>
      </w:r>
    </w:p>
    <w:p w14:paraId="59F782F2" w14:textId="77777777" w:rsidR="0031547C" w:rsidRDefault="0031547C" w:rsidP="00501384">
      <w:pPr>
        <w:autoSpaceDE w:val="0"/>
        <w:autoSpaceDN w:val="0"/>
        <w:adjustRightInd w:val="0"/>
        <w:spacing w:after="0" w:line="240" w:lineRule="auto"/>
        <w:rPr>
          <w:szCs w:val="24"/>
        </w:rPr>
      </w:pPr>
      <w:r w:rsidRPr="00640571">
        <w:rPr>
          <w:szCs w:val="24"/>
        </w:rPr>
        <w:t xml:space="preserve">Please provide a list of at least three </w:t>
      </w:r>
      <w:r>
        <w:rPr>
          <w:szCs w:val="24"/>
        </w:rPr>
        <w:t xml:space="preserve">previous or </w:t>
      </w:r>
      <w:r w:rsidRPr="00640571">
        <w:rPr>
          <w:szCs w:val="24"/>
        </w:rPr>
        <w:t xml:space="preserve">current clients that we can contact concerning your performance. Include name, address, telephone number, and email address. </w:t>
      </w:r>
      <w:r>
        <w:rPr>
          <w:szCs w:val="24"/>
        </w:rPr>
        <w:t xml:space="preserve">If the Applicant has had previous experience working on behalf of a government entity or </w:t>
      </w:r>
      <w:proofErr w:type="gramStart"/>
      <w:r>
        <w:rPr>
          <w:szCs w:val="24"/>
        </w:rPr>
        <w:t>agency</w:t>
      </w:r>
      <w:proofErr w:type="gramEnd"/>
      <w:r>
        <w:rPr>
          <w:szCs w:val="24"/>
        </w:rPr>
        <w:t xml:space="preserve"> please note in the references listed below:</w:t>
      </w:r>
    </w:p>
    <w:p w14:paraId="076761DF" w14:textId="77777777" w:rsidR="0031547C" w:rsidRDefault="0031547C" w:rsidP="00501384">
      <w:pPr>
        <w:autoSpaceDE w:val="0"/>
        <w:autoSpaceDN w:val="0"/>
        <w:adjustRightInd w:val="0"/>
        <w:spacing w:after="0"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7823"/>
      </w:tblGrid>
      <w:tr w:rsidR="0031547C" w:rsidRPr="0031547C" w14:paraId="551205BE" w14:textId="77777777" w:rsidTr="0031547C">
        <w:tc>
          <w:tcPr>
            <w:tcW w:w="1548" w:type="dxa"/>
            <w:tcBorders>
              <w:bottom w:val="single" w:sz="4" w:space="0" w:color="auto"/>
            </w:tcBorders>
            <w:vAlign w:val="bottom"/>
          </w:tcPr>
          <w:p w14:paraId="24226754" w14:textId="77777777" w:rsidR="0031547C" w:rsidRPr="0031547C" w:rsidRDefault="0031547C" w:rsidP="0031547C">
            <w:pPr>
              <w:autoSpaceDE w:val="0"/>
              <w:autoSpaceDN w:val="0"/>
              <w:adjustRightInd w:val="0"/>
              <w:spacing w:after="49"/>
              <w:jc w:val="left"/>
              <w:rPr>
                <w:szCs w:val="24"/>
              </w:rPr>
            </w:pPr>
            <w:r>
              <w:rPr>
                <w:szCs w:val="24"/>
              </w:rPr>
              <w:t>Reference 1:</w:t>
            </w:r>
          </w:p>
        </w:tc>
        <w:tc>
          <w:tcPr>
            <w:tcW w:w="8028" w:type="dxa"/>
            <w:tcBorders>
              <w:bottom w:val="single" w:sz="4" w:space="0" w:color="auto"/>
            </w:tcBorders>
            <w:vAlign w:val="bottom"/>
          </w:tcPr>
          <w:p w14:paraId="56E2C7A6" w14:textId="77777777" w:rsidR="0031547C" w:rsidRPr="0031547C" w:rsidRDefault="00326A28" w:rsidP="0031547C">
            <w:pPr>
              <w:autoSpaceDE w:val="0"/>
              <w:autoSpaceDN w:val="0"/>
              <w:adjustRightInd w:val="0"/>
              <w:spacing w:after="49"/>
              <w:jc w:val="left"/>
              <w:rPr>
                <w:szCs w:val="24"/>
              </w:rPr>
            </w:pPr>
            <w:r>
              <w:rPr>
                <w:szCs w:val="24"/>
              </w:rPr>
              <w:fldChar w:fldCharType="begin">
                <w:ffData>
                  <w:name w:val="Text14"/>
                  <w:enabled/>
                  <w:calcOnExit w:val="0"/>
                  <w:textInput/>
                </w:ffData>
              </w:fldChar>
            </w:r>
            <w:bookmarkStart w:id="17" w:name="Text1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tc>
      </w:tr>
      <w:tr w:rsidR="0031547C" w:rsidRPr="0031547C" w14:paraId="276DBEF2" w14:textId="77777777" w:rsidTr="0031547C">
        <w:tc>
          <w:tcPr>
            <w:tcW w:w="1548" w:type="dxa"/>
            <w:tcBorders>
              <w:top w:val="single" w:sz="4" w:space="0" w:color="auto"/>
              <w:bottom w:val="single" w:sz="4" w:space="0" w:color="auto"/>
            </w:tcBorders>
            <w:vAlign w:val="bottom"/>
          </w:tcPr>
          <w:p w14:paraId="2F732D14" w14:textId="77777777" w:rsidR="0031547C" w:rsidRDefault="00882267" w:rsidP="0031547C">
            <w:pPr>
              <w:autoSpaceDE w:val="0"/>
              <w:autoSpaceDN w:val="0"/>
              <w:adjustRightInd w:val="0"/>
              <w:spacing w:after="49"/>
              <w:jc w:val="left"/>
              <w:rPr>
                <w:szCs w:val="24"/>
              </w:rPr>
            </w:pPr>
            <w:r>
              <w:rPr>
                <w:szCs w:val="24"/>
              </w:rPr>
              <w:t>Reference 2</w:t>
            </w:r>
            <w:r w:rsidR="0031547C">
              <w:rPr>
                <w:szCs w:val="24"/>
              </w:rPr>
              <w:t>:</w:t>
            </w:r>
          </w:p>
        </w:tc>
        <w:tc>
          <w:tcPr>
            <w:tcW w:w="8028" w:type="dxa"/>
            <w:tcBorders>
              <w:top w:val="single" w:sz="4" w:space="0" w:color="auto"/>
              <w:bottom w:val="single" w:sz="4" w:space="0" w:color="auto"/>
            </w:tcBorders>
            <w:vAlign w:val="bottom"/>
          </w:tcPr>
          <w:p w14:paraId="7095370C" w14:textId="77777777" w:rsidR="0031547C" w:rsidRPr="0031547C" w:rsidRDefault="00326A28" w:rsidP="00326A28">
            <w:pPr>
              <w:autoSpaceDE w:val="0"/>
              <w:autoSpaceDN w:val="0"/>
              <w:adjustRightInd w:val="0"/>
              <w:spacing w:after="49"/>
              <w:jc w:val="left"/>
              <w:rPr>
                <w:szCs w:val="24"/>
              </w:rPr>
            </w:pPr>
            <w:r>
              <w:rPr>
                <w:szCs w:val="24"/>
              </w:rPr>
              <w:fldChar w:fldCharType="begin">
                <w:ffData>
                  <w:name w:val="Text15"/>
                  <w:enabled/>
                  <w:calcOnExit w:val="0"/>
                  <w:textInput/>
                </w:ffData>
              </w:fldChar>
            </w:r>
            <w:bookmarkStart w:id="18" w:name="Text1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tc>
      </w:tr>
      <w:tr w:rsidR="0031547C" w:rsidRPr="0031547C" w14:paraId="1FA29A19" w14:textId="77777777" w:rsidTr="0031547C">
        <w:tc>
          <w:tcPr>
            <w:tcW w:w="1548" w:type="dxa"/>
            <w:tcBorders>
              <w:top w:val="single" w:sz="4" w:space="0" w:color="auto"/>
              <w:bottom w:val="single" w:sz="4" w:space="0" w:color="auto"/>
            </w:tcBorders>
            <w:vAlign w:val="bottom"/>
          </w:tcPr>
          <w:p w14:paraId="38431FDC" w14:textId="77777777" w:rsidR="0031547C" w:rsidRDefault="00882267" w:rsidP="0031547C">
            <w:pPr>
              <w:autoSpaceDE w:val="0"/>
              <w:autoSpaceDN w:val="0"/>
              <w:adjustRightInd w:val="0"/>
              <w:spacing w:after="49"/>
              <w:jc w:val="left"/>
              <w:rPr>
                <w:szCs w:val="24"/>
              </w:rPr>
            </w:pPr>
            <w:r>
              <w:rPr>
                <w:szCs w:val="24"/>
              </w:rPr>
              <w:t>Reference 3</w:t>
            </w:r>
            <w:r w:rsidR="0031547C">
              <w:rPr>
                <w:szCs w:val="24"/>
              </w:rPr>
              <w:t>:</w:t>
            </w:r>
          </w:p>
        </w:tc>
        <w:tc>
          <w:tcPr>
            <w:tcW w:w="8028" w:type="dxa"/>
            <w:tcBorders>
              <w:top w:val="single" w:sz="4" w:space="0" w:color="auto"/>
              <w:bottom w:val="single" w:sz="4" w:space="0" w:color="auto"/>
            </w:tcBorders>
            <w:vAlign w:val="bottom"/>
          </w:tcPr>
          <w:p w14:paraId="0229FB84" w14:textId="77777777" w:rsidR="0031547C" w:rsidRPr="0031547C" w:rsidRDefault="00326A28" w:rsidP="0031547C">
            <w:pPr>
              <w:autoSpaceDE w:val="0"/>
              <w:autoSpaceDN w:val="0"/>
              <w:adjustRightInd w:val="0"/>
              <w:spacing w:after="49"/>
              <w:jc w:val="left"/>
              <w:rPr>
                <w:szCs w:val="24"/>
              </w:rPr>
            </w:pPr>
            <w:r>
              <w:rPr>
                <w:szCs w:val="24"/>
              </w:rPr>
              <w:fldChar w:fldCharType="begin">
                <w:ffData>
                  <w:name w:val="Text16"/>
                  <w:enabled/>
                  <w:calcOnExit w:val="0"/>
                  <w:textInput/>
                </w:ffData>
              </w:fldChar>
            </w:r>
            <w:bookmarkStart w:id="19" w:name="Text1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tc>
      </w:tr>
    </w:tbl>
    <w:p w14:paraId="3BFE6BD4" w14:textId="77777777" w:rsidR="00137A12" w:rsidRDefault="00137A12" w:rsidP="00EE73A2">
      <w:pPr>
        <w:pStyle w:val="Heading3"/>
      </w:pPr>
      <w:r>
        <w:t>Target Geography</w:t>
      </w:r>
    </w:p>
    <w:p w14:paraId="2A7B7E15" w14:textId="77777777" w:rsidR="00137A12" w:rsidRDefault="00137A12" w:rsidP="00137A12">
      <w:r>
        <w:t xml:space="preserve">The Corporation’s ACT program is a statewide effort; </w:t>
      </w:r>
      <w:proofErr w:type="gramStart"/>
      <w:r>
        <w:t>however</w:t>
      </w:r>
      <w:proofErr w:type="gramEnd"/>
      <w:r>
        <w:t xml:space="preserve"> we are seeking to utilize multiple brokers that have the best ability to target the geographies that we currently have properties available in. Attached to this application is a list of the current properties that the Corporation is attempting to sell. Applicants are asked to list at least one County or region that they </w:t>
      </w:r>
      <w:proofErr w:type="gramStart"/>
      <w:r>
        <w:t>have the ability to</w:t>
      </w:r>
      <w:proofErr w:type="gramEnd"/>
      <w:r>
        <w:t xml:space="preserve"> service. If the Applicant is able to service more than one </w:t>
      </w:r>
      <w:proofErr w:type="gramStart"/>
      <w:r>
        <w:t>area</w:t>
      </w:r>
      <w:proofErr w:type="gramEnd"/>
      <w:r>
        <w:t xml:space="preserve"> please include details in your transmittal letter about how this would be accomplished. </w:t>
      </w:r>
    </w:p>
    <w:p w14:paraId="5EA0ABD7" w14:textId="77777777" w:rsidR="00137A12" w:rsidRPr="00137A12" w:rsidRDefault="00137A12" w:rsidP="00137A12">
      <w:r>
        <w:t xml:space="preserve">Target Geography: </w:t>
      </w:r>
      <w:bookmarkStart w:id="20" w:name="Text17"/>
      <w:r>
        <w:fldChar w:fldCharType="begin">
          <w:ffData>
            <w:name w:val="Text17"/>
            <w:enabled/>
            <w:calcOnExit w:val="0"/>
            <w:textInput>
              <w:default w:val="Enter All Counties that Apply"/>
            </w:textInput>
          </w:ffData>
        </w:fldChar>
      </w:r>
      <w:r>
        <w:instrText xml:space="preserve"> FORMTEXT </w:instrText>
      </w:r>
      <w:r>
        <w:fldChar w:fldCharType="separate"/>
      </w:r>
      <w:r>
        <w:rPr>
          <w:noProof/>
        </w:rPr>
        <w:t>Enter All Counties that Apply</w:t>
      </w:r>
      <w:r>
        <w:fldChar w:fldCharType="end"/>
      </w:r>
      <w:bookmarkEnd w:id="20"/>
    </w:p>
    <w:p w14:paraId="54ED4A7E" w14:textId="77777777" w:rsidR="00137A12" w:rsidRPr="00137A12" w:rsidRDefault="00137A12" w:rsidP="00137A12">
      <w:pPr>
        <w:rPr>
          <w:i/>
          <w:sz w:val="20"/>
          <w:szCs w:val="20"/>
        </w:rPr>
      </w:pPr>
      <w:r w:rsidRPr="00137A12">
        <w:rPr>
          <w:i/>
          <w:sz w:val="20"/>
          <w:szCs w:val="20"/>
        </w:rPr>
        <w:t xml:space="preserve">Note: Applicants should list each county they are willing to service based on the list of properties attached to this RFQ. </w:t>
      </w:r>
    </w:p>
    <w:p w14:paraId="2E4FB97D" w14:textId="77777777" w:rsidR="0031547C" w:rsidRDefault="0031547C" w:rsidP="00EE73A2">
      <w:pPr>
        <w:pStyle w:val="Heading3"/>
      </w:pPr>
      <w:r w:rsidRPr="00640571">
        <w:t>Transmittal Letter</w:t>
      </w:r>
      <w:r w:rsidR="00AC1DF9" w:rsidRPr="00640571">
        <w:t xml:space="preserve">: </w:t>
      </w:r>
    </w:p>
    <w:p w14:paraId="438BB199" w14:textId="77777777" w:rsidR="00AC1DF9" w:rsidRPr="00640571" w:rsidRDefault="0031547C" w:rsidP="0031547C">
      <w:pPr>
        <w:rPr>
          <w:rFonts w:cs="Garamond"/>
          <w:color w:val="000000"/>
          <w:szCs w:val="24"/>
        </w:rPr>
      </w:pPr>
      <w:r>
        <w:t xml:space="preserve">Applicants should submit a cover letter to this application that provides any additional details and information they feel is necessary for the Corporation to make its decision regarding approved Real Estate Brokers. The letter should be no longer than 2 pages in length and include information about the Applicant’s experience and ability to service target geography(ies). </w:t>
      </w:r>
      <w:r w:rsidR="00137A12">
        <w:t xml:space="preserve">Any additional information about the Applicant’s ability to service the Corporation’s brokerage needs is welcome. </w:t>
      </w:r>
    </w:p>
    <w:p w14:paraId="61291578" w14:textId="77777777" w:rsidR="00137A12" w:rsidRDefault="00137A12">
      <w:pPr>
        <w:jc w:val="left"/>
        <w:rPr>
          <w:rFonts w:asciiTheme="minorHAnsi" w:eastAsiaTheme="majorEastAsia" w:hAnsiTheme="minorHAnsi" w:cstheme="majorBidi"/>
          <w:b/>
          <w:bCs/>
          <w:color w:val="4F81BD" w:themeColor="accent1"/>
        </w:rPr>
      </w:pPr>
      <w:r>
        <w:br w:type="page"/>
      </w:r>
    </w:p>
    <w:p w14:paraId="0029831A" w14:textId="77777777" w:rsidR="0016660C" w:rsidRDefault="00EE73A2" w:rsidP="00EE73A2">
      <w:pPr>
        <w:pStyle w:val="Heading3"/>
      </w:pPr>
      <w:r>
        <w:lastRenderedPageBreak/>
        <w:t>Certification:</w:t>
      </w:r>
    </w:p>
    <w:p w14:paraId="53971C24" w14:textId="77777777" w:rsidR="00F35AB5" w:rsidRPr="00640571" w:rsidRDefault="00EE73A2" w:rsidP="00EE73A2">
      <w:pPr>
        <w:autoSpaceDE w:val="0"/>
        <w:autoSpaceDN w:val="0"/>
        <w:adjustRightInd w:val="0"/>
        <w:spacing w:before="60" w:after="60" w:line="240" w:lineRule="auto"/>
        <w:rPr>
          <w:szCs w:val="24"/>
        </w:rPr>
      </w:pPr>
      <w:r>
        <w:rPr>
          <w:szCs w:val="24"/>
        </w:rPr>
        <w:t xml:space="preserve">Applicant, buy signing and submitting this application, certifies that </w:t>
      </w:r>
      <w:proofErr w:type="gramStart"/>
      <w:r>
        <w:rPr>
          <w:szCs w:val="24"/>
        </w:rPr>
        <w:t>all of</w:t>
      </w:r>
      <w:proofErr w:type="gramEnd"/>
      <w:r>
        <w:rPr>
          <w:szCs w:val="24"/>
        </w:rPr>
        <w:t xml:space="preserve"> the information included in their application and submission materials is true and </w:t>
      </w:r>
      <w:r w:rsidR="00F35AB5" w:rsidRPr="00640571">
        <w:rPr>
          <w:szCs w:val="24"/>
        </w:rPr>
        <w:t xml:space="preserve">correct to the best of </w:t>
      </w:r>
      <w:r>
        <w:rPr>
          <w:szCs w:val="24"/>
        </w:rPr>
        <w:t>their</w:t>
      </w:r>
      <w:r w:rsidR="00F35AB5" w:rsidRPr="00640571">
        <w:rPr>
          <w:szCs w:val="24"/>
        </w:rPr>
        <w:t xml:space="preserve"> knowledge. </w:t>
      </w:r>
      <w:r>
        <w:rPr>
          <w:szCs w:val="24"/>
        </w:rPr>
        <w:t>Applicant</w:t>
      </w:r>
      <w:r w:rsidR="00F35AB5" w:rsidRPr="00640571">
        <w:rPr>
          <w:szCs w:val="24"/>
        </w:rPr>
        <w:t xml:space="preserve"> understand</w:t>
      </w:r>
      <w:r>
        <w:rPr>
          <w:szCs w:val="24"/>
        </w:rPr>
        <w:t>s</w:t>
      </w:r>
      <w:r w:rsidR="00F35AB5" w:rsidRPr="00640571">
        <w:rPr>
          <w:szCs w:val="24"/>
        </w:rPr>
        <w:t xml:space="preserve"> that </w:t>
      </w:r>
      <w:r>
        <w:rPr>
          <w:szCs w:val="24"/>
        </w:rPr>
        <w:t xml:space="preserve">any </w:t>
      </w:r>
      <w:r w:rsidR="00F35AB5" w:rsidRPr="00640571">
        <w:rPr>
          <w:szCs w:val="24"/>
        </w:rPr>
        <w:t xml:space="preserve">misrepresentation or misinformation discovered within this application or certification will result in </w:t>
      </w:r>
      <w:r>
        <w:rPr>
          <w:szCs w:val="24"/>
        </w:rPr>
        <w:t xml:space="preserve">immediate termination of their application and/or possible termination of any contracts or agreements resulting from the approval of this application, at the sole determination of the Corporation. </w:t>
      </w:r>
    </w:p>
    <w:p w14:paraId="671F648C" w14:textId="77777777" w:rsidR="00FA4526" w:rsidRPr="00640571" w:rsidRDefault="00FA4526" w:rsidP="008B5759">
      <w:pPr>
        <w:autoSpaceDE w:val="0"/>
        <w:autoSpaceDN w:val="0"/>
        <w:adjustRightInd w:val="0"/>
        <w:spacing w:before="60" w:after="60" w:line="240" w:lineRule="auto"/>
        <w:rPr>
          <w:szCs w:val="24"/>
        </w:rPr>
      </w:pPr>
    </w:p>
    <w:p w14:paraId="3A61446C" w14:textId="77777777" w:rsidR="00FA4526" w:rsidRPr="00640571" w:rsidRDefault="00FA4526" w:rsidP="008B5759">
      <w:pPr>
        <w:autoSpaceDE w:val="0"/>
        <w:autoSpaceDN w:val="0"/>
        <w:adjustRightInd w:val="0"/>
        <w:spacing w:before="60" w:after="60" w:line="240" w:lineRule="auto"/>
        <w:rPr>
          <w:szCs w:val="24"/>
        </w:rPr>
      </w:pPr>
    </w:p>
    <w:tbl>
      <w:tblPr>
        <w:tblW w:w="9545" w:type="dxa"/>
        <w:tblInd w:w="180" w:type="dxa"/>
        <w:tblBorders>
          <w:top w:val="single" w:sz="4" w:space="0" w:color="auto"/>
        </w:tblBorders>
        <w:tblLayout w:type="fixed"/>
        <w:tblLook w:val="0000" w:firstRow="0" w:lastRow="0" w:firstColumn="0" w:lastColumn="0" w:noHBand="0" w:noVBand="0"/>
      </w:tblPr>
      <w:tblGrid>
        <w:gridCol w:w="3181"/>
        <w:gridCol w:w="3182"/>
        <w:gridCol w:w="3182"/>
      </w:tblGrid>
      <w:tr w:rsidR="008B5759" w:rsidRPr="00640571" w14:paraId="2D5DD45D" w14:textId="77777777" w:rsidTr="00EE73A2">
        <w:trPr>
          <w:trHeight w:val="155"/>
        </w:trPr>
        <w:tc>
          <w:tcPr>
            <w:tcW w:w="3181" w:type="dxa"/>
          </w:tcPr>
          <w:p w14:paraId="408ABCD9" w14:textId="77777777" w:rsidR="008B5759" w:rsidRPr="00640571" w:rsidRDefault="008B5759" w:rsidP="008B5759">
            <w:pPr>
              <w:autoSpaceDE w:val="0"/>
              <w:autoSpaceDN w:val="0"/>
              <w:adjustRightInd w:val="0"/>
              <w:spacing w:before="60" w:after="60" w:line="240" w:lineRule="auto"/>
              <w:rPr>
                <w:rFonts w:cs="Garamond"/>
                <w:color w:val="000000"/>
                <w:szCs w:val="24"/>
              </w:rPr>
            </w:pPr>
            <w:r w:rsidRPr="00640571">
              <w:rPr>
                <w:rFonts w:cs="Garamond"/>
                <w:color w:val="000000"/>
                <w:szCs w:val="24"/>
              </w:rPr>
              <w:t xml:space="preserve">By: (print) </w:t>
            </w:r>
          </w:p>
        </w:tc>
        <w:tc>
          <w:tcPr>
            <w:tcW w:w="3182" w:type="dxa"/>
          </w:tcPr>
          <w:p w14:paraId="257BB3F7" w14:textId="77777777" w:rsidR="008B5759" w:rsidRPr="00640571" w:rsidRDefault="008B5759" w:rsidP="008B5759">
            <w:pPr>
              <w:autoSpaceDE w:val="0"/>
              <w:autoSpaceDN w:val="0"/>
              <w:adjustRightInd w:val="0"/>
              <w:spacing w:before="60" w:after="60" w:line="240" w:lineRule="auto"/>
              <w:rPr>
                <w:rFonts w:cs="Garamond"/>
                <w:color w:val="000000"/>
                <w:szCs w:val="24"/>
              </w:rPr>
            </w:pPr>
            <w:r w:rsidRPr="00640571">
              <w:rPr>
                <w:rFonts w:cs="Garamond"/>
                <w:color w:val="000000"/>
                <w:szCs w:val="24"/>
              </w:rPr>
              <w:t xml:space="preserve">Signature: </w:t>
            </w:r>
          </w:p>
        </w:tc>
        <w:tc>
          <w:tcPr>
            <w:tcW w:w="3182" w:type="dxa"/>
          </w:tcPr>
          <w:p w14:paraId="15B3CA1F" w14:textId="77777777" w:rsidR="008B5759" w:rsidRPr="00640571" w:rsidRDefault="008B5759" w:rsidP="00EE73A2">
            <w:pPr>
              <w:autoSpaceDE w:val="0"/>
              <w:autoSpaceDN w:val="0"/>
              <w:adjustRightInd w:val="0"/>
              <w:spacing w:before="60" w:after="60" w:line="240" w:lineRule="auto"/>
              <w:jc w:val="right"/>
              <w:rPr>
                <w:rFonts w:cs="Garamond"/>
                <w:color w:val="000000"/>
                <w:szCs w:val="24"/>
              </w:rPr>
            </w:pPr>
            <w:r w:rsidRPr="00640571">
              <w:rPr>
                <w:rFonts w:cs="Garamond"/>
                <w:color w:val="000000"/>
                <w:szCs w:val="24"/>
              </w:rPr>
              <w:t xml:space="preserve">Date: </w:t>
            </w:r>
          </w:p>
        </w:tc>
      </w:tr>
    </w:tbl>
    <w:p w14:paraId="03A8CA1B" w14:textId="77777777" w:rsidR="008B5759" w:rsidRPr="00640571" w:rsidRDefault="008B5759" w:rsidP="008B085D">
      <w:pPr>
        <w:rPr>
          <w:szCs w:val="24"/>
        </w:rPr>
      </w:pPr>
    </w:p>
    <w:sectPr w:rsidR="008B5759" w:rsidRPr="00640571" w:rsidSect="00882267">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A5D4F" w14:textId="77777777" w:rsidR="000C7F41" w:rsidRDefault="000C7F41" w:rsidP="0026410A">
      <w:pPr>
        <w:spacing w:after="0" w:line="240" w:lineRule="auto"/>
      </w:pPr>
      <w:r>
        <w:separator/>
      </w:r>
    </w:p>
  </w:endnote>
  <w:endnote w:type="continuationSeparator" w:id="0">
    <w:p w14:paraId="739E5AE1" w14:textId="77777777" w:rsidR="000C7F41" w:rsidRDefault="000C7F41" w:rsidP="0026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03051"/>
      <w:docPartObj>
        <w:docPartGallery w:val="Page Numbers (Bottom of Page)"/>
        <w:docPartUnique/>
      </w:docPartObj>
    </w:sdtPr>
    <w:sdtEndPr/>
    <w:sdtContent>
      <w:p w14:paraId="33A8E709" w14:textId="77777777" w:rsidR="00DB57B7" w:rsidRPr="00DB57B7" w:rsidRDefault="00DB57B7" w:rsidP="00DB57B7">
        <w:pPr>
          <w:pStyle w:val="Footer"/>
          <w:pBdr>
            <w:top w:val="single" w:sz="4" w:space="1" w:color="D9D9D9" w:themeColor="background1" w:themeShade="D9"/>
          </w:pBdr>
        </w:pPr>
        <w:r w:rsidRPr="00DB57B7">
          <w:fldChar w:fldCharType="begin"/>
        </w:r>
        <w:r w:rsidRPr="00DB57B7">
          <w:instrText xml:space="preserve"> PAGE   \* MERGEFORMAT </w:instrText>
        </w:r>
        <w:r w:rsidRPr="00DB57B7">
          <w:fldChar w:fldCharType="separate"/>
        </w:r>
        <w:r w:rsidR="00881E4F">
          <w:rPr>
            <w:noProof/>
          </w:rPr>
          <w:t>2</w:t>
        </w:r>
        <w:r w:rsidRPr="00DB57B7">
          <w:fldChar w:fldCharType="end"/>
        </w:r>
        <w:r w:rsidRPr="00DB57B7">
          <w:t xml:space="preserve"> | RFQ FOR REAL ESTATE SERVICES</w:t>
        </w:r>
      </w:p>
    </w:sdtContent>
  </w:sdt>
  <w:p w14:paraId="71B4169D" w14:textId="77777777" w:rsidR="00DB57B7" w:rsidRDefault="00DB5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337743"/>
      <w:docPartObj>
        <w:docPartGallery w:val="Page Numbers (Bottom of Page)"/>
        <w:docPartUnique/>
      </w:docPartObj>
    </w:sdtPr>
    <w:sdtEndPr/>
    <w:sdtContent>
      <w:p w14:paraId="23B6DA71" w14:textId="77777777" w:rsidR="00137A12" w:rsidRDefault="00137A12" w:rsidP="00137A12">
        <w:pPr>
          <w:pStyle w:val="Footer"/>
          <w:pBdr>
            <w:top w:val="single" w:sz="4" w:space="1" w:color="D9D9D9" w:themeColor="background1" w:themeShade="D9"/>
          </w:pBdr>
        </w:pPr>
        <w:r w:rsidRPr="00DB57B7">
          <w:fldChar w:fldCharType="begin"/>
        </w:r>
        <w:r w:rsidRPr="00DB57B7">
          <w:instrText xml:space="preserve"> PAGE   \* MERGEFORMAT </w:instrText>
        </w:r>
        <w:r w:rsidRPr="00DB57B7">
          <w:fldChar w:fldCharType="separate"/>
        </w:r>
        <w:r w:rsidR="00881E4F">
          <w:rPr>
            <w:noProof/>
          </w:rPr>
          <w:t>3</w:t>
        </w:r>
        <w:r w:rsidRPr="00DB57B7">
          <w:fldChar w:fldCharType="end"/>
        </w:r>
        <w:r w:rsidRPr="00DB57B7">
          <w:t xml:space="preserve"> | RFQ FOR REAL ESTATE SERVICES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E2ADF" w14:textId="77777777" w:rsidR="000C7F41" w:rsidRDefault="000C7F41" w:rsidP="0026410A">
      <w:pPr>
        <w:spacing w:after="0" w:line="240" w:lineRule="auto"/>
      </w:pPr>
      <w:r>
        <w:separator/>
      </w:r>
    </w:p>
  </w:footnote>
  <w:footnote w:type="continuationSeparator" w:id="0">
    <w:p w14:paraId="28FB8659" w14:textId="77777777" w:rsidR="000C7F41" w:rsidRDefault="000C7F41" w:rsidP="00264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91B6" w14:textId="77777777" w:rsidR="00640571" w:rsidRDefault="00640571" w:rsidP="00640571">
    <w:pPr>
      <w:pStyle w:val="Header"/>
      <w:ind w:left="2340"/>
      <w:jc w:val="center"/>
      <w:rPr>
        <w:rFonts w:cs="Garamond"/>
        <w:b/>
        <w:bCs/>
        <w:color w:val="000000"/>
        <w:sz w:val="32"/>
        <w:szCs w:val="32"/>
      </w:rPr>
    </w:pPr>
    <w:r>
      <w:rPr>
        <w:rFonts w:cs="Garamond"/>
        <w:b/>
        <w:bCs/>
        <w:noProof/>
        <w:color w:val="000000"/>
        <w:sz w:val="32"/>
        <w:szCs w:val="32"/>
      </w:rPr>
      <w:drawing>
        <wp:anchor distT="0" distB="0" distL="114300" distR="114300" simplePos="0" relativeHeight="251658240" behindDoc="1" locked="0" layoutInCell="1" allowOverlap="1" wp14:anchorId="556922A7" wp14:editId="3D633F4E">
          <wp:simplePos x="0" y="0"/>
          <wp:positionH relativeFrom="column">
            <wp:posOffset>0</wp:posOffset>
          </wp:positionH>
          <wp:positionV relativeFrom="paragraph">
            <wp:posOffset>0</wp:posOffset>
          </wp:positionV>
          <wp:extent cx="1247775" cy="680720"/>
          <wp:effectExtent l="0" t="0" r="952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HC_New-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680720"/>
                  </a:xfrm>
                  <a:prstGeom prst="rect">
                    <a:avLst/>
                  </a:prstGeom>
                </pic:spPr>
              </pic:pic>
            </a:graphicData>
          </a:graphic>
          <wp14:sizeRelH relativeFrom="page">
            <wp14:pctWidth>0</wp14:pctWidth>
          </wp14:sizeRelH>
          <wp14:sizeRelV relativeFrom="page">
            <wp14:pctHeight>0</wp14:pctHeight>
          </wp14:sizeRelV>
        </wp:anchor>
      </w:drawing>
    </w:r>
    <w:r w:rsidR="00024CBC">
      <w:rPr>
        <w:rFonts w:cs="Garamond"/>
        <w:b/>
        <w:bCs/>
        <w:color w:val="000000"/>
        <w:sz w:val="32"/>
        <w:szCs w:val="32"/>
      </w:rPr>
      <w:t>Re</w:t>
    </w:r>
    <w:r w:rsidR="00024CBC" w:rsidRPr="00FE09F4">
      <w:rPr>
        <w:rFonts w:cs="Garamond"/>
        <w:b/>
        <w:bCs/>
        <w:color w:val="000000"/>
        <w:sz w:val="32"/>
        <w:szCs w:val="32"/>
      </w:rPr>
      <w:t>quest for Qualifications</w:t>
    </w:r>
  </w:p>
  <w:p w14:paraId="6109CDC7" w14:textId="77777777" w:rsidR="00024CBC" w:rsidRDefault="00024CBC" w:rsidP="00640571">
    <w:pPr>
      <w:pStyle w:val="Header"/>
      <w:ind w:left="2340"/>
      <w:jc w:val="center"/>
    </w:pPr>
    <w:r>
      <w:rPr>
        <w:rFonts w:cs="Garamond"/>
        <w:b/>
        <w:bCs/>
        <w:color w:val="000000"/>
        <w:sz w:val="32"/>
        <w:szCs w:val="32"/>
      </w:rPr>
      <w:t xml:space="preserve">Real Estate Broker Services for the </w:t>
    </w:r>
    <w:r w:rsidRPr="00FE09F4">
      <w:rPr>
        <w:rFonts w:cs="Garamond"/>
        <w:b/>
        <w:bCs/>
        <w:color w:val="000000"/>
        <w:sz w:val="32"/>
        <w:szCs w:val="32"/>
      </w:rPr>
      <w:t>Affordable Communities of Texas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7FF2" w14:textId="77777777" w:rsidR="00AC1DF9" w:rsidRPr="00AC1DF9" w:rsidRDefault="00AC1DF9" w:rsidP="00AC1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5847" w14:textId="77777777" w:rsidR="00AC1DF9" w:rsidRDefault="00AC1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040EBF"/>
    <w:multiLevelType w:val="hybridMultilevel"/>
    <w:tmpl w:val="E2B5CF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5D8F1"/>
    <w:multiLevelType w:val="hybridMultilevel"/>
    <w:tmpl w:val="1F03E30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9E02BE"/>
    <w:multiLevelType w:val="hybridMultilevel"/>
    <w:tmpl w:val="8C79ED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3D3CBD"/>
    <w:multiLevelType w:val="hybridMultilevel"/>
    <w:tmpl w:val="929E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06195"/>
    <w:multiLevelType w:val="hybridMultilevel"/>
    <w:tmpl w:val="F4169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080AD"/>
    <w:multiLevelType w:val="hybridMultilevel"/>
    <w:tmpl w:val="039243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E0E1DCA"/>
    <w:multiLevelType w:val="hybridMultilevel"/>
    <w:tmpl w:val="F9C853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F4"/>
    <w:rsid w:val="00024CBC"/>
    <w:rsid w:val="000C7F41"/>
    <w:rsid w:val="000E12D1"/>
    <w:rsid w:val="000E70F2"/>
    <w:rsid w:val="00137A12"/>
    <w:rsid w:val="0016660C"/>
    <w:rsid w:val="00200C59"/>
    <w:rsid w:val="00260676"/>
    <w:rsid w:val="0026410A"/>
    <w:rsid w:val="002A62E2"/>
    <w:rsid w:val="0031547C"/>
    <w:rsid w:val="00326A28"/>
    <w:rsid w:val="00335E12"/>
    <w:rsid w:val="00350456"/>
    <w:rsid w:val="0037464B"/>
    <w:rsid w:val="003A1B8A"/>
    <w:rsid w:val="003C2601"/>
    <w:rsid w:val="004540F0"/>
    <w:rsid w:val="00501384"/>
    <w:rsid w:val="00595636"/>
    <w:rsid w:val="00640571"/>
    <w:rsid w:val="00724000"/>
    <w:rsid w:val="007679E5"/>
    <w:rsid w:val="00795315"/>
    <w:rsid w:val="007C1B7D"/>
    <w:rsid w:val="00803547"/>
    <w:rsid w:val="008362BE"/>
    <w:rsid w:val="00881E4F"/>
    <w:rsid w:val="00882267"/>
    <w:rsid w:val="008B085D"/>
    <w:rsid w:val="008B5759"/>
    <w:rsid w:val="00970CE7"/>
    <w:rsid w:val="00983B02"/>
    <w:rsid w:val="009B4D45"/>
    <w:rsid w:val="00A86388"/>
    <w:rsid w:val="00A8756B"/>
    <w:rsid w:val="00AC1DF9"/>
    <w:rsid w:val="00AF0ED8"/>
    <w:rsid w:val="00B20101"/>
    <w:rsid w:val="00B2123A"/>
    <w:rsid w:val="00B31573"/>
    <w:rsid w:val="00C058F6"/>
    <w:rsid w:val="00C26141"/>
    <w:rsid w:val="00C66ACF"/>
    <w:rsid w:val="00C967CD"/>
    <w:rsid w:val="00CA2043"/>
    <w:rsid w:val="00CE5D6A"/>
    <w:rsid w:val="00D50B73"/>
    <w:rsid w:val="00DB57B7"/>
    <w:rsid w:val="00DF08D1"/>
    <w:rsid w:val="00EC5249"/>
    <w:rsid w:val="00EE1EAB"/>
    <w:rsid w:val="00EE73A2"/>
    <w:rsid w:val="00F35AB5"/>
    <w:rsid w:val="00FA4526"/>
    <w:rsid w:val="00FE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87EFF3"/>
  <w15:docId w15:val="{02DFA003-8CF8-4505-ABC6-3401B0E1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B7"/>
    <w:pPr>
      <w:jc w:val="both"/>
    </w:pPr>
    <w:rPr>
      <w:rFonts w:ascii="Garamond" w:hAnsi="Garamond"/>
      <w:sz w:val="24"/>
    </w:rPr>
  </w:style>
  <w:style w:type="paragraph" w:styleId="Heading1">
    <w:name w:val="heading 1"/>
    <w:basedOn w:val="Default"/>
    <w:next w:val="Default"/>
    <w:link w:val="Heading1Char"/>
    <w:uiPriority w:val="99"/>
    <w:qFormat/>
    <w:rsid w:val="00FE09F4"/>
    <w:pPr>
      <w:outlineLvl w:val="0"/>
    </w:pPr>
    <w:rPr>
      <w:rFonts w:cstheme="minorBidi"/>
      <w:color w:val="auto"/>
    </w:rPr>
  </w:style>
  <w:style w:type="paragraph" w:styleId="Heading2">
    <w:name w:val="heading 2"/>
    <w:basedOn w:val="Default"/>
    <w:next w:val="Default"/>
    <w:link w:val="Heading2Char"/>
    <w:uiPriority w:val="99"/>
    <w:qFormat/>
    <w:rsid w:val="00501384"/>
    <w:pPr>
      <w:pBdr>
        <w:top w:val="single" w:sz="4" w:space="1" w:color="auto"/>
        <w:bottom w:val="single" w:sz="4" w:space="1" w:color="auto"/>
      </w:pBdr>
      <w:jc w:val="center"/>
      <w:outlineLvl w:val="1"/>
    </w:pPr>
    <w:rPr>
      <w:rFonts w:asciiTheme="minorHAnsi" w:hAnsiTheme="minorHAnsi" w:cstheme="minorBidi"/>
      <w:b/>
      <w:color w:val="548DD4" w:themeColor="text2" w:themeTint="99"/>
      <w:sz w:val="32"/>
    </w:rPr>
  </w:style>
  <w:style w:type="paragraph" w:styleId="Heading3">
    <w:name w:val="heading 3"/>
    <w:basedOn w:val="Normal"/>
    <w:next w:val="Normal"/>
    <w:link w:val="Heading3Char"/>
    <w:uiPriority w:val="9"/>
    <w:unhideWhenUsed/>
    <w:qFormat/>
    <w:rsid w:val="00AC1DF9"/>
    <w:pPr>
      <w:keepNext/>
      <w:keepLines/>
      <w:spacing w:before="200" w:after="0"/>
      <w:outlineLvl w:val="2"/>
    </w:pPr>
    <w:rPr>
      <w:rFonts w:asciiTheme="minorHAnsi" w:eastAsiaTheme="majorEastAsia" w:hAnsiTheme="min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09F4"/>
    <w:rPr>
      <w:rFonts w:ascii="Garamond" w:hAnsi="Garamond"/>
      <w:sz w:val="24"/>
      <w:szCs w:val="24"/>
    </w:rPr>
  </w:style>
  <w:style w:type="character" w:customStyle="1" w:styleId="Heading2Char">
    <w:name w:val="Heading 2 Char"/>
    <w:basedOn w:val="DefaultParagraphFont"/>
    <w:link w:val="Heading2"/>
    <w:uiPriority w:val="99"/>
    <w:rsid w:val="00501384"/>
    <w:rPr>
      <w:b/>
      <w:color w:val="548DD4" w:themeColor="text2" w:themeTint="99"/>
      <w:sz w:val="32"/>
      <w:szCs w:val="24"/>
    </w:rPr>
  </w:style>
  <w:style w:type="paragraph" w:customStyle="1" w:styleId="Default">
    <w:name w:val="Default"/>
    <w:rsid w:val="00FE09F4"/>
    <w:pPr>
      <w:autoSpaceDE w:val="0"/>
      <w:autoSpaceDN w:val="0"/>
      <w:adjustRightInd w:val="0"/>
      <w:spacing w:after="0" w:line="240" w:lineRule="auto"/>
    </w:pPr>
    <w:rPr>
      <w:rFonts w:ascii="Garamond" w:hAnsi="Garamond" w:cs="Garamond"/>
      <w:color w:val="000000"/>
      <w:sz w:val="24"/>
      <w:szCs w:val="24"/>
    </w:rPr>
  </w:style>
  <w:style w:type="paragraph" w:customStyle="1" w:styleId="TableText">
    <w:name w:val="Table Text"/>
    <w:basedOn w:val="Default"/>
    <w:next w:val="Default"/>
    <w:uiPriority w:val="99"/>
    <w:rsid w:val="00FE09F4"/>
    <w:rPr>
      <w:rFonts w:cstheme="minorBidi"/>
      <w:color w:val="auto"/>
    </w:rPr>
  </w:style>
  <w:style w:type="paragraph" w:styleId="ListParagraph">
    <w:name w:val="List Paragraph"/>
    <w:basedOn w:val="Normal"/>
    <w:uiPriority w:val="34"/>
    <w:qFormat/>
    <w:rsid w:val="00C967CD"/>
    <w:pPr>
      <w:ind w:left="720"/>
      <w:contextualSpacing/>
    </w:pPr>
  </w:style>
  <w:style w:type="paragraph" w:styleId="BalloonText">
    <w:name w:val="Balloon Text"/>
    <w:basedOn w:val="Normal"/>
    <w:link w:val="BalloonTextChar"/>
    <w:uiPriority w:val="99"/>
    <w:semiHidden/>
    <w:unhideWhenUsed/>
    <w:rsid w:val="00CE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6A"/>
    <w:rPr>
      <w:rFonts w:ascii="Tahoma" w:hAnsi="Tahoma" w:cs="Tahoma"/>
      <w:sz w:val="16"/>
      <w:szCs w:val="16"/>
    </w:rPr>
  </w:style>
  <w:style w:type="paragraph" w:styleId="Header">
    <w:name w:val="header"/>
    <w:basedOn w:val="Normal"/>
    <w:link w:val="HeaderChar"/>
    <w:uiPriority w:val="99"/>
    <w:unhideWhenUsed/>
    <w:rsid w:val="00264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0A"/>
  </w:style>
  <w:style w:type="paragraph" w:styleId="Footer">
    <w:name w:val="footer"/>
    <w:basedOn w:val="Normal"/>
    <w:link w:val="FooterChar"/>
    <w:uiPriority w:val="99"/>
    <w:unhideWhenUsed/>
    <w:rsid w:val="00DB57B7"/>
    <w:pPr>
      <w:tabs>
        <w:tab w:val="center" w:pos="4680"/>
        <w:tab w:val="right" w:pos="9360"/>
      </w:tabs>
      <w:spacing w:after="0" w:line="240" w:lineRule="auto"/>
      <w:jc w:val="left"/>
    </w:pPr>
    <w:rPr>
      <w:rFonts w:asciiTheme="minorHAnsi" w:hAnsiTheme="minorHAnsi"/>
      <w:sz w:val="20"/>
    </w:rPr>
  </w:style>
  <w:style w:type="character" w:customStyle="1" w:styleId="FooterChar">
    <w:name w:val="Footer Char"/>
    <w:basedOn w:val="DefaultParagraphFont"/>
    <w:link w:val="Footer"/>
    <w:uiPriority w:val="99"/>
    <w:rsid w:val="00DB57B7"/>
    <w:rPr>
      <w:sz w:val="20"/>
    </w:rPr>
  </w:style>
  <w:style w:type="character" w:customStyle="1" w:styleId="Heading3Char">
    <w:name w:val="Heading 3 Char"/>
    <w:basedOn w:val="DefaultParagraphFont"/>
    <w:link w:val="Heading3"/>
    <w:uiPriority w:val="9"/>
    <w:rsid w:val="00AC1DF9"/>
    <w:rPr>
      <w:rFonts w:eastAsiaTheme="majorEastAsia" w:cstheme="majorBidi"/>
      <w:b/>
      <w:bCs/>
      <w:color w:val="4F81BD" w:themeColor="accent1"/>
      <w:sz w:val="24"/>
    </w:rPr>
  </w:style>
  <w:style w:type="character" w:styleId="PlaceholderText">
    <w:name w:val="Placeholder Text"/>
    <w:basedOn w:val="DefaultParagraphFont"/>
    <w:uiPriority w:val="99"/>
    <w:semiHidden/>
    <w:rsid w:val="00AC1DF9"/>
    <w:rPr>
      <w:color w:val="808080"/>
    </w:rPr>
  </w:style>
  <w:style w:type="table" w:styleId="TableGrid">
    <w:name w:val="Table Grid"/>
    <w:basedOn w:val="TableNormal"/>
    <w:uiPriority w:val="59"/>
    <w:rsid w:val="0031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7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DB59-896B-4B88-BE92-61585C8A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8230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Ropiak</dc:creator>
  <cp:lastModifiedBy>Laura J. Ross</cp:lastModifiedBy>
  <cp:revision>2</cp:revision>
  <dcterms:created xsi:type="dcterms:W3CDTF">2021-01-15T18:55:00Z</dcterms:created>
  <dcterms:modified xsi:type="dcterms:W3CDTF">2021-01-15T18:55:00Z</dcterms:modified>
</cp:coreProperties>
</file>